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083E" w14:textId="20C16040" w:rsidR="005B2FEF" w:rsidRPr="00C92445" w:rsidRDefault="0081540D" w:rsidP="004D38E8">
      <w:pPr>
        <w:spacing w:after="120"/>
        <w:jc w:val="center"/>
        <w:rPr>
          <w:b/>
          <w:bCs/>
          <w:sz w:val="40"/>
          <w:szCs w:val="40"/>
        </w:rPr>
      </w:pPr>
      <w:r>
        <w:rPr>
          <w:b/>
          <w:bCs/>
          <w:sz w:val="40"/>
          <w:szCs w:val="40"/>
        </w:rPr>
        <w:t xml:space="preserve">Development of </w:t>
      </w:r>
      <w:r w:rsidR="00A6452B" w:rsidRPr="00C92445">
        <w:rPr>
          <w:b/>
          <w:bCs/>
          <w:sz w:val="40"/>
          <w:szCs w:val="40"/>
        </w:rPr>
        <w:t xml:space="preserve">Statewide Waterwatch Water Quality Levels </w:t>
      </w:r>
      <w:r w:rsidR="00633358">
        <w:rPr>
          <w:b/>
          <w:bCs/>
          <w:sz w:val="40"/>
          <w:szCs w:val="40"/>
        </w:rPr>
        <w:t>f</w:t>
      </w:r>
      <w:r w:rsidR="00A6452B" w:rsidRPr="00C92445">
        <w:rPr>
          <w:b/>
          <w:bCs/>
          <w:sz w:val="40"/>
          <w:szCs w:val="40"/>
        </w:rPr>
        <w:t>or River</w:t>
      </w:r>
      <w:r w:rsidR="00A6452B">
        <w:rPr>
          <w:b/>
          <w:bCs/>
          <w:sz w:val="40"/>
          <w:szCs w:val="40"/>
        </w:rPr>
        <w:t>s</w:t>
      </w:r>
      <w:r w:rsidR="00A6452B" w:rsidRPr="00C92445">
        <w:rPr>
          <w:b/>
          <w:bCs/>
          <w:sz w:val="40"/>
          <w:szCs w:val="40"/>
        </w:rPr>
        <w:t xml:space="preserve"> </w:t>
      </w:r>
      <w:r w:rsidR="00633358">
        <w:rPr>
          <w:b/>
          <w:bCs/>
          <w:sz w:val="40"/>
          <w:szCs w:val="40"/>
        </w:rPr>
        <w:t>a</w:t>
      </w:r>
      <w:r w:rsidR="00A6452B" w:rsidRPr="00C92445">
        <w:rPr>
          <w:b/>
          <w:bCs/>
          <w:sz w:val="40"/>
          <w:szCs w:val="40"/>
        </w:rPr>
        <w:t>nd Stream</w:t>
      </w:r>
      <w:r w:rsidR="00A6452B">
        <w:rPr>
          <w:b/>
          <w:bCs/>
          <w:sz w:val="40"/>
          <w:szCs w:val="40"/>
        </w:rPr>
        <w:t>s</w:t>
      </w:r>
      <w:r w:rsidR="00550819" w:rsidRPr="00C92445">
        <w:rPr>
          <w:b/>
          <w:bCs/>
          <w:sz w:val="40"/>
          <w:szCs w:val="40"/>
        </w:rPr>
        <w:t xml:space="preserve"> </w:t>
      </w:r>
    </w:p>
    <w:p w14:paraId="1CC8D114" w14:textId="77777777" w:rsidR="00E5418D" w:rsidRDefault="00E5418D" w:rsidP="004D38E8">
      <w:pPr>
        <w:spacing w:after="120"/>
        <w:jc w:val="center"/>
        <w:rPr>
          <w:b/>
          <w:bCs/>
        </w:rPr>
      </w:pPr>
    </w:p>
    <w:p w14:paraId="2C67EFAA" w14:textId="77777777" w:rsidR="00B67931" w:rsidRDefault="00C4668D" w:rsidP="004D38E8">
      <w:pPr>
        <w:spacing w:after="120"/>
        <w:jc w:val="center"/>
        <w:rPr>
          <w:b/>
          <w:bCs/>
        </w:rPr>
      </w:pPr>
      <w:r w:rsidRPr="00550819">
        <w:rPr>
          <w:b/>
          <w:bCs/>
        </w:rPr>
        <w:t xml:space="preserve">David Tiller </w:t>
      </w:r>
      <w:r>
        <w:rPr>
          <w:b/>
          <w:bCs/>
        </w:rPr>
        <w:t xml:space="preserve">and </w:t>
      </w:r>
      <w:r w:rsidR="004D38E8" w:rsidRPr="00550819">
        <w:rPr>
          <w:b/>
          <w:bCs/>
        </w:rPr>
        <w:t>Leon Metzeling</w:t>
      </w:r>
    </w:p>
    <w:p w14:paraId="6BA6F1BA" w14:textId="1BDD2EED" w:rsidR="003104A6" w:rsidRPr="003908C7" w:rsidRDefault="004D38E8" w:rsidP="00B67931">
      <w:pPr>
        <w:spacing w:after="120"/>
        <w:jc w:val="center"/>
        <w:rPr>
          <w:b/>
          <w:bCs/>
        </w:rPr>
      </w:pPr>
      <w:r w:rsidRPr="00550819">
        <w:rPr>
          <w:b/>
          <w:bCs/>
        </w:rPr>
        <w:t xml:space="preserve"> 202</w:t>
      </w:r>
      <w:r w:rsidR="0081540D">
        <w:rPr>
          <w:b/>
          <w:bCs/>
        </w:rPr>
        <w:t>5</w:t>
      </w:r>
    </w:p>
    <w:p w14:paraId="121C2CDA" w14:textId="77777777" w:rsidR="00E5418D" w:rsidRDefault="00E5418D" w:rsidP="000247DE">
      <w:pPr>
        <w:spacing w:after="120"/>
        <w:rPr>
          <w:b/>
          <w:bCs/>
          <w:sz w:val="32"/>
          <w:szCs w:val="32"/>
        </w:rPr>
      </w:pPr>
    </w:p>
    <w:p w14:paraId="1F9C33FD" w14:textId="5F09B2C6" w:rsidR="003104A6" w:rsidRPr="00C92445" w:rsidRDefault="003104A6" w:rsidP="000247DE">
      <w:pPr>
        <w:spacing w:after="120"/>
        <w:rPr>
          <w:b/>
          <w:bCs/>
          <w:sz w:val="32"/>
          <w:szCs w:val="32"/>
        </w:rPr>
      </w:pPr>
      <w:r w:rsidRPr="00C92445">
        <w:rPr>
          <w:b/>
          <w:bCs/>
          <w:sz w:val="32"/>
          <w:szCs w:val="32"/>
        </w:rPr>
        <w:t>Aim</w:t>
      </w:r>
    </w:p>
    <w:p w14:paraId="75842B49" w14:textId="236C568D" w:rsidR="0061554B" w:rsidRDefault="0061554B" w:rsidP="0061554B">
      <w:pPr>
        <w:spacing w:after="120"/>
      </w:pPr>
      <w:r>
        <w:t xml:space="preserve">With the release of the policy SEPP (Waters) in 2018, with revised water quality objectives, there is a need to </w:t>
      </w:r>
      <w:r w:rsidR="00EB6669">
        <w:t>develop water quality</w:t>
      </w:r>
      <w:r>
        <w:t xml:space="preserve"> levels </w:t>
      </w:r>
      <w:r w:rsidR="00A6452B">
        <w:t xml:space="preserve">for Waterwatch </w:t>
      </w:r>
      <w:r>
        <w:t xml:space="preserve">to help </w:t>
      </w:r>
      <w:r w:rsidR="00EB6669">
        <w:t>the interpretation of</w:t>
      </w:r>
      <w:r>
        <w:t xml:space="preserve"> water quality data. </w:t>
      </w:r>
      <w:r w:rsidR="000C5B7E">
        <w:t>It should be n</w:t>
      </w:r>
      <w:r>
        <w:t>ote</w:t>
      </w:r>
      <w:r w:rsidR="000C5B7E">
        <w:t>d</w:t>
      </w:r>
      <w:r>
        <w:t xml:space="preserve"> that with the commencement of the new Environment Protection Act (</w:t>
      </w:r>
      <w:r w:rsidR="00D039B3">
        <w:t xml:space="preserve">Govt. Vic. </w:t>
      </w:r>
      <w:r>
        <w:t xml:space="preserve">2018) in July 2021, SEPPs </w:t>
      </w:r>
      <w:r w:rsidR="00A6452B">
        <w:t>were</w:t>
      </w:r>
      <w:r>
        <w:t xml:space="preserve"> no longer </w:t>
      </w:r>
      <w:r w:rsidR="00A6452B">
        <w:t xml:space="preserve">to </w:t>
      </w:r>
      <w:r>
        <w:t xml:space="preserve">exist. However, the same water quality indicators and objectives transitioned to the Environmental Reference Standard </w:t>
      </w:r>
      <w:r w:rsidR="003448AF">
        <w:t>(ERS</w:t>
      </w:r>
      <w:r w:rsidR="00DC3A24">
        <w:t>) (Govt Vic 2022</w:t>
      </w:r>
      <w:r w:rsidR="003448AF">
        <w:t xml:space="preserve">) </w:t>
      </w:r>
      <w:r>
        <w:t>under the new Act.</w:t>
      </w:r>
    </w:p>
    <w:p w14:paraId="21FFCAFF" w14:textId="77777777" w:rsidR="003448AF" w:rsidRDefault="003448AF" w:rsidP="003448AF">
      <w:pPr>
        <w:spacing w:after="120"/>
      </w:pPr>
      <w:r>
        <w:t xml:space="preserve">There are currently some Waterwatch indicator levels in the Data Interpretation Manual (Waterwatch Victoria 2009) but mostly there to indicate harmful levels. These were based on the Index of Stream Condition and professional judgement. </w:t>
      </w:r>
    </w:p>
    <w:p w14:paraId="411B12D4" w14:textId="3E669BDA" w:rsidR="00EB6669" w:rsidRDefault="00EB6669" w:rsidP="0061554B">
      <w:pPr>
        <w:spacing w:after="120"/>
      </w:pPr>
      <w:r>
        <w:t xml:space="preserve">In 2022 water quality levels were developed by the authors for North Central CMA Waterwatch using the approach below. These have been used by the North Central Waterwatch team and have proven to be very useful in the interpretation of water quality data. </w:t>
      </w:r>
      <w:r w:rsidR="00941C6D">
        <w:t>The approach, therefore</w:t>
      </w:r>
      <w:r w:rsidR="009E7418">
        <w:t>,</w:t>
      </w:r>
      <w:r>
        <w:t xml:space="preserve"> </w:t>
      </w:r>
      <w:r w:rsidR="00FC74C7">
        <w:t>has</w:t>
      </w:r>
      <w:r>
        <w:t xml:space="preserve"> be</w:t>
      </w:r>
      <w:r w:rsidR="00FC74C7">
        <w:t>en</w:t>
      </w:r>
      <w:r>
        <w:t xml:space="preserve"> repeated</w:t>
      </w:r>
      <w:r w:rsidR="00E66D7B">
        <w:t xml:space="preserve"> </w:t>
      </w:r>
      <w:r w:rsidR="00941C6D">
        <w:t>to</w:t>
      </w:r>
      <w:r>
        <w:t xml:space="preserve"> develop statewide water quality levels.</w:t>
      </w:r>
    </w:p>
    <w:p w14:paraId="03ECE857" w14:textId="3B19B91E" w:rsidR="00FC74C7" w:rsidRDefault="00FC74C7" w:rsidP="003908C7">
      <w:pPr>
        <w:spacing w:after="120"/>
        <w:jc w:val="thaiDistribute"/>
      </w:pPr>
      <w:r>
        <w:t xml:space="preserve">Water quality levels are a guide only and are not meant to be definitive as local conditions will vary. A knowledge and understanding of the local environment will also be important in interpreting water quality results. </w:t>
      </w:r>
    </w:p>
    <w:p w14:paraId="0D7B5DD1" w14:textId="77777777" w:rsidR="00E5418D" w:rsidRDefault="00E5418D" w:rsidP="000247DE">
      <w:pPr>
        <w:spacing w:after="120"/>
        <w:rPr>
          <w:b/>
          <w:bCs/>
          <w:sz w:val="32"/>
          <w:szCs w:val="32"/>
        </w:rPr>
      </w:pPr>
    </w:p>
    <w:p w14:paraId="0A76ADC6" w14:textId="5DF14F48" w:rsidR="003104A6" w:rsidRPr="00C92445" w:rsidRDefault="003104A6" w:rsidP="000247DE">
      <w:pPr>
        <w:spacing w:after="120"/>
        <w:rPr>
          <w:b/>
          <w:bCs/>
          <w:sz w:val="32"/>
          <w:szCs w:val="32"/>
        </w:rPr>
      </w:pPr>
      <w:r w:rsidRPr="00C92445">
        <w:rPr>
          <w:b/>
          <w:bCs/>
          <w:sz w:val="32"/>
          <w:szCs w:val="32"/>
        </w:rPr>
        <w:t>Approach</w:t>
      </w:r>
    </w:p>
    <w:p w14:paraId="6CA0AE8A" w14:textId="64115DA9" w:rsidR="00A03892" w:rsidRPr="00C92445" w:rsidRDefault="00A03892" w:rsidP="003448AF">
      <w:pPr>
        <w:spacing w:after="120"/>
        <w:rPr>
          <w:b/>
          <w:bCs/>
        </w:rPr>
      </w:pPr>
      <w:r w:rsidRPr="00C92445">
        <w:rPr>
          <w:b/>
          <w:bCs/>
        </w:rPr>
        <w:t>ERS Approach</w:t>
      </w:r>
      <w:r>
        <w:rPr>
          <w:b/>
          <w:bCs/>
        </w:rPr>
        <w:t xml:space="preserve"> for setting water quality objectives</w:t>
      </w:r>
    </w:p>
    <w:p w14:paraId="4CE10A57" w14:textId="03D894BD" w:rsidR="003448AF" w:rsidRDefault="003448AF" w:rsidP="00752101">
      <w:pPr>
        <w:spacing w:after="120"/>
        <w:rPr>
          <w:lang w:val="en-US"/>
        </w:rPr>
      </w:pPr>
      <w:r>
        <w:t xml:space="preserve">The ERS divides the state into </w:t>
      </w:r>
      <w:r w:rsidR="00752101">
        <w:t>five</w:t>
      </w:r>
      <w:r w:rsidR="00507519">
        <w:t xml:space="preserve"> </w:t>
      </w:r>
      <w:r w:rsidR="00715FA7">
        <w:t xml:space="preserve">river and stream </w:t>
      </w:r>
      <w:r>
        <w:t xml:space="preserve">segments (and </w:t>
      </w:r>
      <w:r w:rsidR="00211446">
        <w:t xml:space="preserve">seventeen </w:t>
      </w:r>
      <w:r>
        <w:t xml:space="preserve">sub-segments) which are </w:t>
      </w:r>
      <w:r w:rsidRPr="003448AF">
        <w:rPr>
          <w:lang w:val="en-US"/>
        </w:rPr>
        <w:t>geographic area</w:t>
      </w:r>
      <w:r>
        <w:rPr>
          <w:lang w:val="en-US"/>
        </w:rPr>
        <w:t>s</w:t>
      </w:r>
      <w:r w:rsidRPr="003448AF">
        <w:rPr>
          <w:lang w:val="en-US"/>
        </w:rPr>
        <w:t xml:space="preserve"> that ha</w:t>
      </w:r>
      <w:r>
        <w:rPr>
          <w:lang w:val="en-US"/>
        </w:rPr>
        <w:t>ve</w:t>
      </w:r>
      <w:r w:rsidRPr="003448AF">
        <w:rPr>
          <w:lang w:val="en-US"/>
        </w:rPr>
        <w:t xml:space="preserve"> common environmental</w:t>
      </w:r>
      <w:r>
        <w:rPr>
          <w:lang w:val="en-US"/>
        </w:rPr>
        <w:t xml:space="preserve"> and ecological </w:t>
      </w:r>
      <w:r w:rsidRPr="003448AF">
        <w:rPr>
          <w:lang w:val="en-US"/>
        </w:rPr>
        <w:t>conditions and natural characteristics</w:t>
      </w:r>
      <w:r>
        <w:rPr>
          <w:lang w:val="en-US"/>
        </w:rPr>
        <w:t>.</w:t>
      </w:r>
      <w:r w:rsidRPr="003448AF">
        <w:rPr>
          <w:lang w:val="en-US"/>
        </w:rPr>
        <w:t xml:space="preserve"> </w:t>
      </w:r>
      <w:r w:rsidR="00752101">
        <w:rPr>
          <w:lang w:val="en-US"/>
        </w:rPr>
        <w:t>There is also a sixth “urban segment” for greater Melbourne.</w:t>
      </w:r>
    </w:p>
    <w:p w14:paraId="12F677C6" w14:textId="4B2E78F0" w:rsidR="00500CD8" w:rsidRDefault="003448AF" w:rsidP="003448AF">
      <w:pPr>
        <w:spacing w:after="120"/>
      </w:pPr>
      <w:r>
        <w:rPr>
          <w:lang w:val="en-US"/>
        </w:rPr>
        <w:t xml:space="preserve">The ERS </w:t>
      </w:r>
      <w:r w:rsidR="00500CD8">
        <w:t xml:space="preserve">method for determining new water quality objectives </w:t>
      </w:r>
      <w:r w:rsidR="001E5ADB">
        <w:t>wa</w:t>
      </w:r>
      <w:r>
        <w:t>s</w:t>
      </w:r>
      <w:r w:rsidR="001E5ADB">
        <w:t xml:space="preserve"> initially</w:t>
      </w:r>
      <w:r w:rsidR="00DC3A24">
        <w:t xml:space="preserve"> </w:t>
      </w:r>
      <w:r w:rsidR="00500CD8">
        <w:t xml:space="preserve">based on tiers </w:t>
      </w:r>
      <w:r>
        <w:t xml:space="preserve">(levels) </w:t>
      </w:r>
      <w:r w:rsidR="00500CD8">
        <w:t>that reflected level</w:t>
      </w:r>
      <w:r>
        <w:t>s</w:t>
      </w:r>
      <w:r w:rsidR="00500CD8">
        <w:t xml:space="preserve"> of modification. </w:t>
      </w:r>
      <w:r w:rsidR="001E5ADB">
        <w:t>Although the use of tiers was not adopted in the final policy, t</w:t>
      </w:r>
      <w:r w:rsidR="00500CD8">
        <w:t>he</w:t>
      </w:r>
      <w:r w:rsidR="001E5ADB">
        <w:t xml:space="preserve"> development of</w:t>
      </w:r>
      <w:r w:rsidR="00500CD8">
        <w:t xml:space="preserve"> tiers </w:t>
      </w:r>
      <w:r w:rsidR="00C45521">
        <w:t xml:space="preserve">strongly </w:t>
      </w:r>
      <w:r w:rsidR="00500CD8">
        <w:t>inform</w:t>
      </w:r>
      <w:r w:rsidR="001E5ADB">
        <w:t>ed</w:t>
      </w:r>
      <w:r w:rsidR="00500CD8">
        <w:t xml:space="preserve"> the </w:t>
      </w:r>
      <w:r w:rsidR="001E5ADB">
        <w:t xml:space="preserve">final </w:t>
      </w:r>
      <w:r w:rsidR="00500CD8">
        <w:t>objectives</w:t>
      </w:r>
      <w:r w:rsidR="00500CD8" w:rsidRPr="00FD1119">
        <w:t xml:space="preserve"> </w:t>
      </w:r>
      <w:r>
        <w:t>in</w:t>
      </w:r>
      <w:r w:rsidR="00500CD8">
        <w:t xml:space="preserve"> SEPP (Waters).</w:t>
      </w:r>
    </w:p>
    <w:p w14:paraId="145DA7BF" w14:textId="5A217BC1" w:rsidR="00500CD8" w:rsidRDefault="00500CD8" w:rsidP="00500CD8">
      <w:pPr>
        <w:spacing w:after="120"/>
      </w:pPr>
      <w:r>
        <w:t xml:space="preserve">The tiers were taken from the DELWP Healthy Waterways Strategy </w:t>
      </w:r>
      <w:r w:rsidR="00795334">
        <w:t xml:space="preserve">2013 </w:t>
      </w:r>
      <w:r>
        <w:t>and are:</w:t>
      </w:r>
    </w:p>
    <w:p w14:paraId="67F9026E" w14:textId="77777777" w:rsidR="00500CD8" w:rsidRDefault="00500CD8" w:rsidP="00A14E1F">
      <w:pPr>
        <w:pStyle w:val="ListParagraph"/>
        <w:numPr>
          <w:ilvl w:val="0"/>
          <w:numId w:val="6"/>
        </w:numPr>
        <w:spacing w:after="120"/>
      </w:pPr>
      <w:r>
        <w:t>Near Natural/Ecologically Healthy.</w:t>
      </w:r>
    </w:p>
    <w:p w14:paraId="56DF3111" w14:textId="77777777" w:rsidR="00500CD8" w:rsidRDefault="00500CD8" w:rsidP="00A14E1F">
      <w:pPr>
        <w:pStyle w:val="ListParagraph"/>
        <w:numPr>
          <w:ilvl w:val="0"/>
          <w:numId w:val="6"/>
        </w:numPr>
        <w:spacing w:after="120"/>
      </w:pPr>
      <w:r>
        <w:t>Sustainable Working.</w:t>
      </w:r>
    </w:p>
    <w:p w14:paraId="4B6A43B9" w14:textId="77777777" w:rsidR="00500CD8" w:rsidRDefault="00500CD8" w:rsidP="00A14E1F">
      <w:pPr>
        <w:pStyle w:val="ListParagraph"/>
        <w:numPr>
          <w:ilvl w:val="0"/>
          <w:numId w:val="6"/>
        </w:numPr>
        <w:spacing w:after="120"/>
      </w:pPr>
      <w:r>
        <w:t>Highly Modified.</w:t>
      </w:r>
    </w:p>
    <w:p w14:paraId="46B4F549" w14:textId="2FC47289" w:rsidR="00500CD8" w:rsidRDefault="00500CD8" w:rsidP="00500CD8">
      <w:pPr>
        <w:spacing w:after="120"/>
      </w:pPr>
      <w:r>
        <w:t>In deriving new water quality objectives for SEPP (Waters</w:t>
      </w:r>
      <w:r w:rsidR="00AD488E">
        <w:t xml:space="preserve">), </w:t>
      </w:r>
      <w:r>
        <w:t>EPA:</w:t>
      </w:r>
    </w:p>
    <w:p w14:paraId="2732CCA2" w14:textId="010E5935" w:rsidR="00500CD8" w:rsidRDefault="00500CD8" w:rsidP="00500CD8">
      <w:pPr>
        <w:pStyle w:val="ListParagraph"/>
        <w:numPr>
          <w:ilvl w:val="0"/>
          <w:numId w:val="3"/>
        </w:numPr>
        <w:spacing w:after="120"/>
      </w:pPr>
      <w:r>
        <w:t xml:space="preserve">Accessed data from all sites within both of DELWPs </w:t>
      </w:r>
      <w:r w:rsidR="001E5ADB">
        <w:t xml:space="preserve">(now DEECA) </w:t>
      </w:r>
      <w:r>
        <w:t>and Melbourne Waters monitoring networks;</w:t>
      </w:r>
    </w:p>
    <w:p w14:paraId="62E137E5" w14:textId="77777777" w:rsidR="00500CD8" w:rsidRDefault="00500CD8" w:rsidP="00500CD8">
      <w:pPr>
        <w:pStyle w:val="ListParagraph"/>
        <w:numPr>
          <w:ilvl w:val="0"/>
          <w:numId w:val="3"/>
        </w:numPr>
        <w:spacing w:after="120"/>
      </w:pPr>
      <w:r>
        <w:lastRenderedPageBreak/>
        <w:t>Used data from 1990 – 2013 for the six key indicators – dissolved oxygen, pH, turbidity, electrical conductivity, total nitrogen and total phosphorus;</w:t>
      </w:r>
    </w:p>
    <w:p w14:paraId="752A2C3F" w14:textId="328BD49E" w:rsidR="00500CD8" w:rsidRDefault="00500CD8" w:rsidP="00500CD8">
      <w:pPr>
        <w:pStyle w:val="ListParagraph"/>
        <w:numPr>
          <w:ilvl w:val="0"/>
          <w:numId w:val="3"/>
        </w:numPr>
        <w:spacing w:after="120"/>
      </w:pPr>
      <w:r>
        <w:t xml:space="preserve">Identified water quality monitoring ‘reference’ sites within each segment based on measures of disturbance, with ‘reference’ sites identified for each </w:t>
      </w:r>
      <w:r w:rsidR="00A6452B">
        <w:t xml:space="preserve">segment and </w:t>
      </w:r>
      <w:r>
        <w:t>tier;</w:t>
      </w:r>
      <w:r w:rsidR="008C4AFD">
        <w:t xml:space="preserve"> and,</w:t>
      </w:r>
    </w:p>
    <w:p w14:paraId="6DF067D7" w14:textId="77777777" w:rsidR="00500CD8" w:rsidRDefault="00500CD8" w:rsidP="00500CD8">
      <w:pPr>
        <w:pStyle w:val="ListParagraph"/>
        <w:numPr>
          <w:ilvl w:val="0"/>
          <w:numId w:val="3"/>
        </w:numPr>
        <w:spacing w:after="120"/>
      </w:pPr>
      <w:r>
        <w:t>Used a percentile approach to set objectives based on the data from these reference sites.</w:t>
      </w:r>
    </w:p>
    <w:p w14:paraId="3ACCA628" w14:textId="77777777" w:rsidR="00500CD8" w:rsidRDefault="00500CD8" w:rsidP="00500CD8">
      <w:pPr>
        <w:pStyle w:val="ListParagraph"/>
        <w:spacing w:after="120"/>
      </w:pPr>
    </w:p>
    <w:p w14:paraId="580F1A88" w14:textId="77777777" w:rsidR="00500CD8" w:rsidRDefault="00500CD8" w:rsidP="00500CD8">
      <w:pPr>
        <w:spacing w:after="120"/>
      </w:pPr>
      <w:r>
        <w:t>This approach was endorsed by an independent Scientific Advisory Panel convened by EPA and DELWP to review the science input to the policy.</w:t>
      </w:r>
    </w:p>
    <w:p w14:paraId="6FAF31A4" w14:textId="00F6DA48" w:rsidR="002100F8" w:rsidRDefault="00500CD8" w:rsidP="00500CD8">
      <w:pPr>
        <w:spacing w:after="120"/>
      </w:pPr>
      <w:r>
        <w:t xml:space="preserve">The </w:t>
      </w:r>
      <w:r w:rsidR="002100F8">
        <w:t>ERS</w:t>
      </w:r>
      <w:r>
        <w:t xml:space="preserve"> objectives </w:t>
      </w:r>
      <w:r w:rsidR="00C45521">
        <w:t xml:space="preserve">in effect </w:t>
      </w:r>
      <w:r>
        <w:t>use</w:t>
      </w:r>
      <w:r w:rsidR="00C45521">
        <w:t>d</w:t>
      </w:r>
      <w:r>
        <w:t xml:space="preserve"> the Ecologically Healthy tier for the Highlands and Uplands segments</w:t>
      </w:r>
      <w:r w:rsidR="002100F8">
        <w:t xml:space="preserve"> and </w:t>
      </w:r>
      <w:r>
        <w:t xml:space="preserve">Sustainable Working </w:t>
      </w:r>
      <w:r w:rsidR="002100F8">
        <w:t xml:space="preserve">tier </w:t>
      </w:r>
      <w:r>
        <w:t>for the Central Foothills and Coastal Plains and the Murray and Western Plains segments.</w:t>
      </w:r>
      <w:r w:rsidR="00C45521">
        <w:t xml:space="preserve"> T</w:t>
      </w:r>
      <w:r w:rsidR="00C45521" w:rsidRPr="0072167E">
        <w:rPr>
          <w:szCs w:val="22"/>
        </w:rPr>
        <w:t xml:space="preserve">he </w:t>
      </w:r>
      <w:r w:rsidR="00C45521">
        <w:rPr>
          <w:szCs w:val="22"/>
        </w:rPr>
        <w:t>previous</w:t>
      </w:r>
      <w:r w:rsidR="00C45521" w:rsidRPr="0072167E">
        <w:rPr>
          <w:szCs w:val="22"/>
        </w:rPr>
        <w:t xml:space="preserve"> SEPP objectives </w:t>
      </w:r>
      <w:r w:rsidR="00C45521">
        <w:rPr>
          <w:szCs w:val="22"/>
        </w:rPr>
        <w:t>were</w:t>
      </w:r>
      <w:r w:rsidR="00C45521" w:rsidRPr="0072167E">
        <w:rPr>
          <w:szCs w:val="22"/>
        </w:rPr>
        <w:t xml:space="preserve"> based on reference sites of mixed quality. </w:t>
      </w:r>
      <w:r w:rsidR="00C45521">
        <w:rPr>
          <w:szCs w:val="22"/>
        </w:rPr>
        <w:t>In the most recent review, t</w:t>
      </w:r>
      <w:r w:rsidR="00C45521" w:rsidRPr="0072167E">
        <w:rPr>
          <w:szCs w:val="22"/>
        </w:rPr>
        <w:t>he reference sites are acceptable (</w:t>
      </w:r>
      <w:proofErr w:type="spellStart"/>
      <w:r w:rsidR="00C45521" w:rsidRPr="0072167E">
        <w:rPr>
          <w:szCs w:val="22"/>
        </w:rPr>
        <w:t>ie</w:t>
      </w:r>
      <w:proofErr w:type="spellEnd"/>
      <w:r w:rsidR="00C45521" w:rsidRPr="0072167E">
        <w:rPr>
          <w:szCs w:val="22"/>
        </w:rPr>
        <w:t xml:space="preserve"> in ecologically healthy condition) in </w:t>
      </w:r>
      <w:r w:rsidR="00C45521">
        <w:rPr>
          <w:szCs w:val="22"/>
        </w:rPr>
        <w:t xml:space="preserve">the </w:t>
      </w:r>
      <w:r w:rsidR="00C45521">
        <w:t>Highlands and Uplands segments</w:t>
      </w:r>
      <w:r w:rsidR="00C45521" w:rsidRPr="0072167E">
        <w:rPr>
          <w:szCs w:val="22"/>
        </w:rPr>
        <w:t xml:space="preserve"> but are only the ‘best available sites’ in </w:t>
      </w:r>
      <w:r w:rsidR="00C45521">
        <w:rPr>
          <w:szCs w:val="22"/>
        </w:rPr>
        <w:t>the</w:t>
      </w:r>
      <w:r w:rsidR="00C45521" w:rsidRPr="0072167E">
        <w:rPr>
          <w:szCs w:val="22"/>
        </w:rPr>
        <w:t xml:space="preserve"> </w:t>
      </w:r>
      <w:r w:rsidR="00C45521">
        <w:t>Central Foothills and Coastal Plains</w:t>
      </w:r>
      <w:r w:rsidR="0081540D">
        <w:t>,</w:t>
      </w:r>
      <w:r w:rsidR="00C45521">
        <w:t xml:space="preserve"> the Murray and Western Plains </w:t>
      </w:r>
      <w:r w:rsidR="00752101">
        <w:t xml:space="preserve">and urban </w:t>
      </w:r>
      <w:r w:rsidR="00C45521">
        <w:t>segments</w:t>
      </w:r>
      <w:r w:rsidR="00C45521" w:rsidRPr="0072167E">
        <w:rPr>
          <w:szCs w:val="22"/>
        </w:rPr>
        <w:t xml:space="preserve">. </w:t>
      </w:r>
      <w:proofErr w:type="gramStart"/>
      <w:r w:rsidR="00C45521" w:rsidRPr="0072167E">
        <w:rPr>
          <w:szCs w:val="22"/>
        </w:rPr>
        <w:t xml:space="preserve">In </w:t>
      </w:r>
      <w:r w:rsidR="00C45521">
        <w:rPr>
          <w:szCs w:val="22"/>
        </w:rPr>
        <w:t>reality</w:t>
      </w:r>
      <w:r w:rsidR="00C45521" w:rsidRPr="0072167E">
        <w:rPr>
          <w:szCs w:val="22"/>
        </w:rPr>
        <w:t>, a</w:t>
      </w:r>
      <w:proofErr w:type="gramEnd"/>
      <w:r w:rsidR="00C45521" w:rsidRPr="0072167E">
        <w:rPr>
          <w:szCs w:val="22"/>
        </w:rPr>
        <w:t xml:space="preserve"> tiered framework</w:t>
      </w:r>
      <w:r w:rsidR="00C45521">
        <w:rPr>
          <w:szCs w:val="22"/>
        </w:rPr>
        <w:t xml:space="preserve"> has been in place</w:t>
      </w:r>
      <w:r w:rsidR="00C45521" w:rsidRPr="0072167E">
        <w:rPr>
          <w:szCs w:val="22"/>
        </w:rPr>
        <w:t>, albeit not formally or transparently</w:t>
      </w:r>
      <w:r w:rsidR="00C45521">
        <w:t>.</w:t>
      </w:r>
    </w:p>
    <w:p w14:paraId="112EC224" w14:textId="77777777" w:rsidR="00E5418D" w:rsidRDefault="00E5418D" w:rsidP="00A03892">
      <w:pPr>
        <w:spacing w:after="120"/>
        <w:rPr>
          <w:b/>
          <w:bCs/>
        </w:rPr>
      </w:pPr>
    </w:p>
    <w:p w14:paraId="5B4C71C3" w14:textId="50CADA8A" w:rsidR="00C77E63" w:rsidRDefault="00A03892" w:rsidP="00A03892">
      <w:pPr>
        <w:spacing w:after="120"/>
        <w:rPr>
          <w:b/>
          <w:bCs/>
        </w:rPr>
      </w:pPr>
      <w:r w:rsidRPr="00C92445">
        <w:rPr>
          <w:b/>
          <w:bCs/>
        </w:rPr>
        <w:t>Waterwatch approach for setting water quality levels</w:t>
      </w:r>
    </w:p>
    <w:p w14:paraId="60609C3B" w14:textId="3850D03F" w:rsidR="00A03892" w:rsidRDefault="00BA4234" w:rsidP="00A03892">
      <w:pPr>
        <w:spacing w:after="120"/>
      </w:pPr>
      <w:r>
        <w:t>ERS objectives and the</w:t>
      </w:r>
      <w:r w:rsidR="00A03892">
        <w:t xml:space="preserve"> tier values were used as a starting point for developing more practical levels which distinguished between the condition levels </w:t>
      </w:r>
      <w:r w:rsidR="00A6452B">
        <w:t>(</w:t>
      </w:r>
      <w:proofErr w:type="spellStart"/>
      <w:r w:rsidR="00A6452B">
        <w:t>ie</w:t>
      </w:r>
      <w:proofErr w:type="spellEnd"/>
      <w:r w:rsidR="00A6452B">
        <w:t xml:space="preserve"> good, moderate, poor and very poor) </w:t>
      </w:r>
      <w:r w:rsidR="00A03892">
        <w:t>used by Waterwatch. Known cause-effect relationships and professional judgement w</w:t>
      </w:r>
      <w:r w:rsidR="007317B4">
        <w:t>ere</w:t>
      </w:r>
      <w:r w:rsidR="00A03892">
        <w:t xml:space="preserve"> used </w:t>
      </w:r>
      <w:r w:rsidR="007317B4">
        <w:t xml:space="preserve">in addition to the tiers </w:t>
      </w:r>
      <w:r w:rsidR="00A03892">
        <w:t xml:space="preserve">to determine the levels where they differed to the levels derived under the SEPP (Waters) development. This was done for </w:t>
      </w:r>
      <w:r w:rsidR="005B0900">
        <w:t xml:space="preserve">pH, </w:t>
      </w:r>
      <w:r w:rsidR="00A03892">
        <w:t xml:space="preserve">turbidity </w:t>
      </w:r>
      <w:r w:rsidR="005B0900">
        <w:t xml:space="preserve">and </w:t>
      </w:r>
      <w:r w:rsidR="00A03892">
        <w:t>dissolved oxygen.</w:t>
      </w:r>
    </w:p>
    <w:p w14:paraId="24F46432" w14:textId="35DF9248" w:rsidR="00A03892" w:rsidRDefault="00A03892" w:rsidP="00A03892">
      <w:pPr>
        <w:spacing w:after="120"/>
      </w:pPr>
      <w:r>
        <w:t>Setting pH</w:t>
      </w:r>
      <w:r w:rsidR="007317B4" w:rsidRPr="007317B4">
        <w:t xml:space="preserve"> </w:t>
      </w:r>
      <w:r w:rsidR="007317B4">
        <w:t>levels</w:t>
      </w:r>
      <w:r w:rsidR="00B41EAF">
        <w:t xml:space="preserve"> using</w:t>
      </w:r>
      <w:r>
        <w:t xml:space="preserve"> the tiers developed by EPA </w:t>
      </w:r>
      <w:r w:rsidR="005B0900">
        <w:t>w</w:t>
      </w:r>
      <w:r w:rsidR="00B41EAF">
        <w:t>as</w:t>
      </w:r>
      <w:r w:rsidR="005B0900">
        <w:t xml:space="preserve"> not appropriate</w:t>
      </w:r>
      <w:r>
        <w:t xml:space="preserve"> as </w:t>
      </w:r>
      <w:r w:rsidR="008D3438">
        <w:t xml:space="preserve">range </w:t>
      </w:r>
      <w:r w:rsidR="007317B4">
        <w:t>of the tiers</w:t>
      </w:r>
      <w:r>
        <w:t xml:space="preserve"> are </w:t>
      </w:r>
      <w:r w:rsidR="005B0900" w:rsidRPr="005B0900">
        <w:t xml:space="preserve">very </w:t>
      </w:r>
      <w:r w:rsidR="008D3438">
        <w:t>narrow</w:t>
      </w:r>
      <w:r w:rsidRPr="005B0900">
        <w:t>.</w:t>
      </w:r>
      <w:r>
        <w:t xml:space="preserve"> </w:t>
      </w:r>
      <w:r w:rsidR="005B0900">
        <w:t xml:space="preserve">This is largely because monitoring data for pH shows very little variability over time at most sites, therefore the </w:t>
      </w:r>
      <w:r w:rsidR="008D3438">
        <w:t>upper and lower limits</w:t>
      </w:r>
      <w:r w:rsidR="005B0900">
        <w:t xml:space="preserve"> are very close. The tier</w:t>
      </w:r>
      <w:r w:rsidR="00A6452B">
        <w:t xml:space="preserve">ed objectives </w:t>
      </w:r>
      <w:r w:rsidR="005B0900">
        <w:t xml:space="preserve">do not </w:t>
      </w:r>
      <w:r w:rsidR="00A6452B">
        <w:t xml:space="preserve">necessarily </w:t>
      </w:r>
      <w:r w:rsidR="005B0900">
        <w:t>represent different ecological condition levels</w:t>
      </w:r>
      <w:r w:rsidR="008D3438">
        <w:t xml:space="preserve"> but reflect the water quality data from the sites</w:t>
      </w:r>
      <w:r w:rsidR="005B0900">
        <w:t xml:space="preserve">. </w:t>
      </w:r>
      <w:r w:rsidR="008D3438">
        <w:t>For t</w:t>
      </w:r>
      <w:r>
        <w:t xml:space="preserve">he </w:t>
      </w:r>
      <w:r w:rsidR="005B0900">
        <w:t xml:space="preserve">determination of </w:t>
      </w:r>
      <w:r>
        <w:t>pH levels</w:t>
      </w:r>
      <w:r w:rsidR="00507519">
        <w:t>,</w:t>
      </w:r>
      <w:r>
        <w:t xml:space="preserve"> </w:t>
      </w:r>
      <w:r w:rsidR="00B56FD0">
        <w:t xml:space="preserve">the “ecologically heathy” tier was used for the good levels and then </w:t>
      </w:r>
      <w:r w:rsidR="005B0900">
        <w:t xml:space="preserve">cause-effect relationships and </w:t>
      </w:r>
      <w:r>
        <w:t>professional judgement</w:t>
      </w:r>
      <w:r w:rsidR="00B56FD0">
        <w:t xml:space="preserve"> were used to determine the moderate, poor and very poor levels. </w:t>
      </w:r>
    </w:p>
    <w:p w14:paraId="4EB491DB" w14:textId="7FE8E41A" w:rsidR="00A03892" w:rsidRDefault="005B0900" w:rsidP="00A03892">
      <w:pPr>
        <w:spacing w:after="120"/>
      </w:pPr>
      <w:r>
        <w:t xml:space="preserve">Similarly with </w:t>
      </w:r>
      <w:r w:rsidR="008D3438">
        <w:t>t</w:t>
      </w:r>
      <w:r>
        <w:t>urbidity</w:t>
      </w:r>
      <w:r w:rsidR="008D3438">
        <w:t>,</w:t>
      </w:r>
      <w:r>
        <w:t xml:space="preserve"> the </w:t>
      </w:r>
      <w:r w:rsidR="00A03892">
        <w:t>tier</w:t>
      </w:r>
      <w:r w:rsidR="008D3438">
        <w:t>ed objectives</w:t>
      </w:r>
      <w:r>
        <w:t xml:space="preserve"> would have </w:t>
      </w:r>
      <w:r w:rsidR="00A03892">
        <w:t xml:space="preserve">resulted in the </w:t>
      </w:r>
      <w:r w:rsidR="00507519">
        <w:t>p</w:t>
      </w:r>
      <w:r w:rsidR="00A03892">
        <w:t xml:space="preserve">oor and </w:t>
      </w:r>
      <w:r w:rsidR="00507519">
        <w:t>v</w:t>
      </w:r>
      <w:r w:rsidR="00A03892">
        <w:t xml:space="preserve">ery </w:t>
      </w:r>
      <w:r w:rsidR="00507519">
        <w:t>p</w:t>
      </w:r>
      <w:r w:rsidR="00A03892">
        <w:t xml:space="preserve">oor levels being well below the levels that are indicative of biological effects.  </w:t>
      </w:r>
      <w:r>
        <w:t xml:space="preserve">Cause-effect relationships and </w:t>
      </w:r>
      <w:r w:rsidR="008D3438">
        <w:t xml:space="preserve">the use of </w:t>
      </w:r>
      <w:r>
        <w:t>p</w:t>
      </w:r>
      <w:r w:rsidR="00A03892">
        <w:t xml:space="preserve">rofessional judgment were, therefore, used to set the </w:t>
      </w:r>
      <w:r w:rsidR="00B56FD0">
        <w:t>moderate, poor and very poor levels</w:t>
      </w:r>
      <w:r w:rsidR="00A03892">
        <w:t>.</w:t>
      </w:r>
    </w:p>
    <w:p w14:paraId="004C4CAD" w14:textId="2483B993" w:rsidR="00A03892" w:rsidRDefault="00B56FD0" w:rsidP="00A03892">
      <w:pPr>
        <w:spacing w:after="120"/>
      </w:pPr>
      <w:r>
        <w:t xml:space="preserve">For dissolved oxygen saturation, moderate, poor and very poor levels again used </w:t>
      </w:r>
      <w:r w:rsidR="00A03892">
        <w:t>cause-effect relationships and professional judgement</w:t>
      </w:r>
      <w:r>
        <w:t>. Cause</w:t>
      </w:r>
      <w:r w:rsidR="00507519">
        <w:t>-</w:t>
      </w:r>
      <w:r>
        <w:t>effect data generally suggest that in upland rivers and streams</w:t>
      </w:r>
      <w:r w:rsidR="008D3438">
        <w:t>,</w:t>
      </w:r>
      <w:r>
        <w:t xml:space="preserve"> harmful effect</w:t>
      </w:r>
      <w:r w:rsidR="008D3438">
        <w:t>s</w:t>
      </w:r>
      <w:r>
        <w:t xml:space="preserve"> are likely to happen when dissolved oxygen</w:t>
      </w:r>
      <w:r w:rsidR="00A03892">
        <w:t xml:space="preserve"> level</w:t>
      </w:r>
      <w:r w:rsidR="008D3438">
        <w:t>s</w:t>
      </w:r>
      <w:r w:rsidR="00A03892">
        <w:t xml:space="preserve"> </w:t>
      </w:r>
      <w:r>
        <w:t>are</w:t>
      </w:r>
      <w:r w:rsidR="00A03892">
        <w:t xml:space="preserve"> less than </w:t>
      </w:r>
      <w:r>
        <w:t>60</w:t>
      </w:r>
      <w:r w:rsidR="00A03892">
        <w:t xml:space="preserve">% </w:t>
      </w:r>
      <w:r>
        <w:t>saturation</w:t>
      </w:r>
      <w:r w:rsidR="008D3438">
        <w:t>,</w:t>
      </w:r>
      <w:r>
        <w:t xml:space="preserve"> </w:t>
      </w:r>
      <w:r w:rsidR="00A03892">
        <w:t xml:space="preserve">and </w:t>
      </w:r>
      <w:r>
        <w:t xml:space="preserve">in lowland rivers and streams at less than 40% saturation. </w:t>
      </w:r>
      <w:r w:rsidR="00A03892">
        <w:t xml:space="preserve"> </w:t>
      </w:r>
    </w:p>
    <w:p w14:paraId="0A263702" w14:textId="42165ABA" w:rsidR="00A03892" w:rsidRDefault="008D3438" w:rsidP="00130247">
      <w:pPr>
        <w:spacing w:after="120"/>
      </w:pPr>
      <w:r>
        <w:t xml:space="preserve">The </w:t>
      </w:r>
      <w:r w:rsidR="00165A7D">
        <w:t>ERS</w:t>
      </w:r>
      <w:r w:rsidR="00A03892">
        <w:t xml:space="preserve"> uses total phosphorus (which is a better indicator of potential nutrient enrichment and plant growth) though Waterwatch can only measure reactive phosphorus. There is no absolute relationship between total and reactive </w:t>
      </w:r>
      <w:r w:rsidR="00597C27">
        <w:t>phosphorus,</w:t>
      </w:r>
      <w:r w:rsidR="00A03892">
        <w:t xml:space="preserve"> but reactive phosphorus is usually the major </w:t>
      </w:r>
      <w:r w:rsidR="00165A7D">
        <w:t>component</w:t>
      </w:r>
      <w:r w:rsidR="00A03892">
        <w:t xml:space="preserve"> of the total. In the absence of alternative objectives for reactive phosphorus, the recommendation is to use the </w:t>
      </w:r>
      <w:r w:rsidR="00165A7D">
        <w:t>ERS</w:t>
      </w:r>
      <w:r w:rsidR="00A03892">
        <w:t xml:space="preserve"> total phosphorus for the reactive phosphorus levels. This approach will tend to </w:t>
      </w:r>
      <w:r w:rsidR="00130247">
        <w:t xml:space="preserve">somewhat </w:t>
      </w:r>
      <w:r w:rsidR="00165A7D">
        <w:t>overestimate</w:t>
      </w:r>
      <w:r w:rsidR="00A03892">
        <w:t xml:space="preserve"> the risk due </w:t>
      </w:r>
      <w:r w:rsidR="00130247">
        <w:t>of</w:t>
      </w:r>
      <w:r w:rsidR="00A03892">
        <w:t xml:space="preserve"> phosphorus</w:t>
      </w:r>
      <w:r w:rsidR="00130247">
        <w:t>, but no</w:t>
      </w:r>
      <w:r>
        <w:t>t</w:t>
      </w:r>
      <w:r w:rsidR="00130247">
        <w:t xml:space="preserve"> by an excessive amount. </w:t>
      </w:r>
    </w:p>
    <w:p w14:paraId="6A4ACA8E" w14:textId="6C73071A" w:rsidR="00A7054D" w:rsidRDefault="00BB14CE" w:rsidP="003908C7">
      <w:pPr>
        <w:spacing w:after="120"/>
      </w:pPr>
      <w:r>
        <w:t>The ERS for the</w:t>
      </w:r>
      <w:r w:rsidR="00A7054D">
        <w:t xml:space="preserve"> Central Foothills and Coastal Plains Segment and the Murray and Wester Plains Segment</w:t>
      </w:r>
      <w:r>
        <w:t xml:space="preserve"> employed the Sustainable </w:t>
      </w:r>
      <w:r w:rsidR="00507519">
        <w:t>W</w:t>
      </w:r>
      <w:r>
        <w:t>orking tier for the objectives in recognition that these regions were not ecologically healthy like the upland forested segments but were nonetheless in reasonable ecological condition given the generally agricultural nature of the catchments.</w:t>
      </w:r>
    </w:p>
    <w:p w14:paraId="638D2FDF" w14:textId="1CF900A4" w:rsidR="00A03892" w:rsidRDefault="004D5965" w:rsidP="003908C7">
      <w:pPr>
        <w:spacing w:after="120"/>
      </w:pPr>
      <w:r>
        <w:lastRenderedPageBreak/>
        <w:t>In the Highland Segment t</w:t>
      </w:r>
      <w:r w:rsidR="00597C27">
        <w:t xml:space="preserve">here </w:t>
      </w:r>
      <w:r w:rsidR="00507519">
        <w:t>were</w:t>
      </w:r>
      <w:r w:rsidR="00597C27">
        <w:t xml:space="preserve"> no highly modified</w:t>
      </w:r>
      <w:r w:rsidR="00507519">
        <w:t xml:space="preserve"> tier values developed</w:t>
      </w:r>
      <w:r w:rsidR="00597C27">
        <w:t xml:space="preserve">. Largely this is due to the clearly ecological healthy condition of the </w:t>
      </w:r>
      <w:r w:rsidR="00507519">
        <w:t xml:space="preserve">streams </w:t>
      </w:r>
      <w:r w:rsidR="00597C27">
        <w:t>in the highlands. Cause</w:t>
      </w:r>
      <w:r w:rsidR="00507519">
        <w:t>-</w:t>
      </w:r>
      <w:r w:rsidR="00597C27">
        <w:t>effect data and professional judgement have been used to set the poor and very poor levels</w:t>
      </w:r>
      <w:r w:rsidR="00783F90">
        <w:t xml:space="preserve">. Nonetheless, </w:t>
      </w:r>
      <w:r w:rsidR="00597C27">
        <w:t>these reflect the</w:t>
      </w:r>
      <w:r w:rsidR="008A1B23">
        <w:t xml:space="preserve"> high quality </w:t>
      </w:r>
      <w:r w:rsidR="00597C27">
        <w:t xml:space="preserve">of the segment. </w:t>
      </w:r>
    </w:p>
    <w:p w14:paraId="2214A4D8" w14:textId="3E9F5DB0" w:rsidR="00251423" w:rsidRPr="00B41EAF" w:rsidRDefault="0081540D" w:rsidP="003908C7">
      <w:pPr>
        <w:spacing w:after="120"/>
      </w:pPr>
      <w:r w:rsidRPr="00B41EAF">
        <w:t xml:space="preserve">There are no reference sites in the urban segment, and the segment </w:t>
      </w:r>
      <w:r w:rsidR="00B41EAF" w:rsidRPr="00B41EAF">
        <w:t>is</w:t>
      </w:r>
      <w:r w:rsidRPr="00B41EAF">
        <w:t xml:space="preserve"> highly modified</w:t>
      </w:r>
      <w:r w:rsidR="00E00770" w:rsidRPr="00B41EAF">
        <w:t xml:space="preserve"> (Govt. Vic 2022)</w:t>
      </w:r>
      <w:r w:rsidRPr="00B41EAF">
        <w:t xml:space="preserve">. </w:t>
      </w:r>
      <w:r w:rsidR="00441B6B" w:rsidRPr="00B41EAF">
        <w:t xml:space="preserve">The segment includes the tributaries of the Werribee, Maribyrnong and Yarra Rivers, Dandenong Creek, and </w:t>
      </w:r>
      <w:r w:rsidR="000127B4" w:rsidRPr="00B41EAF">
        <w:t>all</w:t>
      </w:r>
      <w:r w:rsidR="00441B6B" w:rsidRPr="00B41EAF">
        <w:t xml:space="preserve"> the urban streams on the Mornington Peninsula and in the Westernport catchment. </w:t>
      </w:r>
      <w:r w:rsidRPr="00B41EAF">
        <w:t xml:space="preserve">The ERS objectives for the urban areas were developed using current condition and expert judgement and were largely set to be </w:t>
      </w:r>
      <w:r w:rsidR="00251423" w:rsidRPr="00B41EAF">
        <w:t xml:space="preserve">equal to the best or </w:t>
      </w:r>
      <w:r w:rsidRPr="00B41EAF">
        <w:t xml:space="preserve">slightly better than the current condition. </w:t>
      </w:r>
      <w:r w:rsidR="002E7252" w:rsidRPr="00B41EAF">
        <w:t xml:space="preserve">The levels were developed </w:t>
      </w:r>
      <w:r w:rsidR="00846223" w:rsidRPr="00B41EAF">
        <w:t xml:space="preserve">using cause-effect data and </w:t>
      </w:r>
      <w:r w:rsidR="007E6609" w:rsidRPr="00B41EAF">
        <w:t>with reference to the revoked Yarra Catchment and Westernport State Environment Protection Policies</w:t>
      </w:r>
      <w:r w:rsidR="00846223" w:rsidRPr="00B41EAF">
        <w:t xml:space="preserve"> (Govt. Vic 1999 and 2001).</w:t>
      </w:r>
      <w:r w:rsidR="009C6F0C" w:rsidRPr="00B41EAF">
        <w:t xml:space="preserve"> </w:t>
      </w:r>
      <w:r w:rsidR="00251423" w:rsidRPr="00B41EAF">
        <w:t xml:space="preserve">These two catchment-based policies had enabled a finer scale of geographical resolution than had been possible for the statewide SEPP (Waters) policy. </w:t>
      </w:r>
    </w:p>
    <w:p w14:paraId="2380DA48" w14:textId="08FAFC6F" w:rsidR="0081540D" w:rsidRDefault="009C6F0C" w:rsidP="003908C7">
      <w:pPr>
        <w:spacing w:after="120"/>
      </w:pPr>
      <w:r w:rsidRPr="00B41EAF">
        <w:t>The underlying geology of the northwestern tributaries in the Yarra River result in higher levels of salinity than the more eastern and southeastern tributaries. They are more like the tributaries of the Maribyrnong River</w:t>
      </w:r>
      <w:r w:rsidR="00251423" w:rsidRPr="00B41EAF">
        <w:t>,</w:t>
      </w:r>
      <w:r w:rsidRPr="00B41EAF">
        <w:t xml:space="preserve"> </w:t>
      </w:r>
      <w:r w:rsidR="00A249B9" w:rsidRPr="00B41EAF">
        <w:t>so</w:t>
      </w:r>
      <w:r w:rsidRPr="00B41EAF">
        <w:t xml:space="preserve"> the ERS values for the Maribyrnong have been used </w:t>
      </w:r>
      <w:r w:rsidR="00A249B9" w:rsidRPr="00B41EAF">
        <w:t xml:space="preserve">in the northwestern Yarra River Tributaries. </w:t>
      </w:r>
      <w:r w:rsidR="000127B4" w:rsidRPr="00B41EAF">
        <w:t>The levels for the Coastal Plains segment will continue to apply to the urban reaches of the mainstream Yarra and Maribyrnong Rivers.</w:t>
      </w:r>
      <w:r w:rsidR="000127B4">
        <w:t xml:space="preserve"> </w:t>
      </w:r>
    </w:p>
    <w:p w14:paraId="693DEEF4" w14:textId="2DC67E80" w:rsidR="00500CD8" w:rsidRDefault="00057A29" w:rsidP="00057A29">
      <w:pPr>
        <w:spacing w:after="120"/>
      </w:pPr>
      <w:r>
        <w:t>F</w:t>
      </w:r>
      <w:r w:rsidR="00AD488E">
        <w:t>our levels of river and stream health have been chosen</w:t>
      </w:r>
      <w:r>
        <w:t>:</w:t>
      </w:r>
      <w:r w:rsidR="00500CD8">
        <w:t xml:space="preserve"> </w:t>
      </w:r>
    </w:p>
    <w:p w14:paraId="7DD9B499" w14:textId="0AEB2142" w:rsidR="00CB0172" w:rsidRDefault="00BB14CE" w:rsidP="00DD332D">
      <w:pPr>
        <w:pStyle w:val="ListParagraph"/>
        <w:numPr>
          <w:ilvl w:val="0"/>
          <w:numId w:val="4"/>
        </w:numPr>
        <w:spacing w:after="120"/>
      </w:pPr>
      <w:r>
        <w:t xml:space="preserve">The ERS objectives </w:t>
      </w:r>
      <w:r w:rsidR="00507519">
        <w:t>indicate</w:t>
      </w:r>
      <w:r w:rsidR="00E813E6">
        <w:t xml:space="preserve"> “good”</w:t>
      </w:r>
      <w:r w:rsidR="006C7B62">
        <w:t>.</w:t>
      </w:r>
    </w:p>
    <w:p w14:paraId="4EC60576" w14:textId="2B0197DA" w:rsidR="00CB0172" w:rsidRDefault="00BB14CE" w:rsidP="00DD332D">
      <w:pPr>
        <w:pStyle w:val="ListParagraph"/>
        <w:numPr>
          <w:ilvl w:val="0"/>
          <w:numId w:val="4"/>
        </w:numPr>
        <w:spacing w:after="120"/>
      </w:pPr>
      <w:r>
        <w:t xml:space="preserve">For the Highlands and </w:t>
      </w:r>
      <w:proofErr w:type="gramStart"/>
      <w:r>
        <w:t>Uplands</w:t>
      </w:r>
      <w:proofErr w:type="gramEnd"/>
      <w:r>
        <w:t xml:space="preserve"> A and B segments</w:t>
      </w:r>
      <w:r w:rsidR="00507519">
        <w:t>,</w:t>
      </w:r>
      <w:r>
        <w:t xml:space="preserve"> b</w:t>
      </w:r>
      <w:r w:rsidR="00CB0172">
        <w:t xml:space="preserve">etween </w:t>
      </w:r>
      <w:r w:rsidR="00DD332D">
        <w:t xml:space="preserve">the Ecologically </w:t>
      </w:r>
      <w:r w:rsidR="00507519">
        <w:t>H</w:t>
      </w:r>
      <w:r w:rsidR="00DD332D">
        <w:t>ealthy tier and the S</w:t>
      </w:r>
      <w:r w:rsidR="00CB0172">
        <w:t xml:space="preserve">ustainable </w:t>
      </w:r>
      <w:r w:rsidR="00DD332D">
        <w:t>W</w:t>
      </w:r>
      <w:r w:rsidR="00CB0172">
        <w:t>orking</w:t>
      </w:r>
      <w:r w:rsidR="00DD332D">
        <w:t xml:space="preserve"> tier</w:t>
      </w:r>
      <w:r w:rsidR="00CB0172">
        <w:t xml:space="preserve"> </w:t>
      </w:r>
      <w:r w:rsidR="00057A29">
        <w:t>is</w:t>
      </w:r>
      <w:r w:rsidR="00CB0172">
        <w:t xml:space="preserve"> </w:t>
      </w:r>
      <w:r w:rsidR="004B726A">
        <w:t>“</w:t>
      </w:r>
      <w:r w:rsidR="00CB0172">
        <w:t>moderate</w:t>
      </w:r>
      <w:r w:rsidR="004B726A">
        <w:t>”</w:t>
      </w:r>
      <w:r>
        <w:t xml:space="preserve"> and for the other segments between Sustainable Working and </w:t>
      </w:r>
      <w:r w:rsidR="00507519">
        <w:t>H</w:t>
      </w:r>
      <w:r>
        <w:t xml:space="preserve">ighly </w:t>
      </w:r>
      <w:r w:rsidR="00507519">
        <w:t>M</w:t>
      </w:r>
      <w:r>
        <w:t xml:space="preserve">odified is “moderate”. </w:t>
      </w:r>
    </w:p>
    <w:p w14:paraId="0153747A" w14:textId="3E13A049" w:rsidR="00CB0172" w:rsidRDefault="00BB14CE" w:rsidP="00DD332D">
      <w:pPr>
        <w:pStyle w:val="ListParagraph"/>
        <w:numPr>
          <w:ilvl w:val="0"/>
          <w:numId w:val="4"/>
        </w:numPr>
        <w:spacing w:after="120"/>
      </w:pPr>
      <w:r>
        <w:t>For the Uplands A and B segments</w:t>
      </w:r>
      <w:r w:rsidR="00507519">
        <w:t>,</w:t>
      </w:r>
      <w:r>
        <w:t xml:space="preserve"> b</w:t>
      </w:r>
      <w:r w:rsidR="00DD332D">
        <w:t>etween the Sustainable Working tier and H</w:t>
      </w:r>
      <w:r w:rsidR="00CB0172">
        <w:t xml:space="preserve">ighly </w:t>
      </w:r>
      <w:r w:rsidR="00DD332D">
        <w:t>M</w:t>
      </w:r>
      <w:r w:rsidR="00CB0172">
        <w:t>odified</w:t>
      </w:r>
      <w:r w:rsidR="00DD332D">
        <w:t xml:space="preserve"> tier </w:t>
      </w:r>
      <w:r w:rsidR="00CB0172">
        <w:t xml:space="preserve">is </w:t>
      </w:r>
      <w:r w:rsidR="004B726A">
        <w:t>“</w:t>
      </w:r>
      <w:r w:rsidR="00CB0172">
        <w:t>poor</w:t>
      </w:r>
      <w:r w:rsidR="004B726A">
        <w:t>”</w:t>
      </w:r>
      <w:r w:rsidR="00C360BE">
        <w:t>,</w:t>
      </w:r>
      <w:r w:rsidR="00CB0172">
        <w:t xml:space="preserve"> and</w:t>
      </w:r>
      <w:r>
        <w:t xml:space="preserve"> for the other segments</w:t>
      </w:r>
      <w:r w:rsidR="00507519">
        <w:t>,</w:t>
      </w:r>
      <w:r>
        <w:t xml:space="preserve"> greater than </w:t>
      </w:r>
      <w:r w:rsidR="006C7B62">
        <w:t>Highly Modified is “poor”.</w:t>
      </w:r>
      <w:r w:rsidR="001E7713">
        <w:t xml:space="preserve"> There </w:t>
      </w:r>
      <w:r w:rsidR="0039046A">
        <w:t>is</w:t>
      </w:r>
      <w:r w:rsidR="001E7713">
        <w:t xml:space="preserve"> no Highly Modified tier for the Highlands</w:t>
      </w:r>
    </w:p>
    <w:p w14:paraId="7F23B9A9" w14:textId="4E8F2A54" w:rsidR="0039046A" w:rsidRDefault="006C7B62" w:rsidP="0039046A">
      <w:pPr>
        <w:pStyle w:val="ListParagraph"/>
        <w:numPr>
          <w:ilvl w:val="0"/>
          <w:numId w:val="4"/>
        </w:numPr>
        <w:spacing w:after="120"/>
      </w:pPr>
      <w:r>
        <w:t>For the Uplands A and B segments g</w:t>
      </w:r>
      <w:r w:rsidR="00CB0172">
        <w:t>reater</w:t>
      </w:r>
      <w:r w:rsidR="009E7418">
        <w:t xml:space="preserve"> or less (dissolved oxygen and the pH lower)</w:t>
      </w:r>
      <w:r w:rsidR="00ED2DD2">
        <w:t xml:space="preserve"> </w:t>
      </w:r>
      <w:r w:rsidR="009E7418">
        <w:t xml:space="preserve">than </w:t>
      </w:r>
      <w:r w:rsidR="00DD332D">
        <w:t>Highly Modified</w:t>
      </w:r>
      <w:r w:rsidR="00ED2DD2">
        <w:t xml:space="preserve"> </w:t>
      </w:r>
      <w:r w:rsidR="00CB0172">
        <w:t xml:space="preserve">is </w:t>
      </w:r>
      <w:r w:rsidR="004B726A">
        <w:t>“</w:t>
      </w:r>
      <w:r w:rsidR="00CB0172">
        <w:t>very poor</w:t>
      </w:r>
      <w:r w:rsidR="004B726A">
        <w:t>”</w:t>
      </w:r>
      <w:r>
        <w:t xml:space="preserve"> and for the other segments cause effect data and professional judgement were used to determine “very poor”</w:t>
      </w:r>
      <w:r w:rsidR="00CB0172">
        <w:t xml:space="preserve">. </w:t>
      </w:r>
      <w:r w:rsidR="0039046A">
        <w:t>There is no Highly Modified tier for the Highlands</w:t>
      </w:r>
    </w:p>
    <w:p w14:paraId="5A690534" w14:textId="77777777" w:rsidR="00E5418D" w:rsidRDefault="00E5418D" w:rsidP="00E5418D"/>
    <w:p w14:paraId="5C00E115" w14:textId="77777777" w:rsidR="00690E62" w:rsidRDefault="00690E62">
      <w:pPr>
        <w:rPr>
          <w:b/>
          <w:bCs/>
          <w:sz w:val="32"/>
          <w:szCs w:val="32"/>
        </w:rPr>
      </w:pPr>
      <w:r>
        <w:rPr>
          <w:b/>
          <w:bCs/>
          <w:sz w:val="32"/>
          <w:szCs w:val="32"/>
        </w:rPr>
        <w:br w:type="page"/>
      </w:r>
    </w:p>
    <w:p w14:paraId="75F96AFE" w14:textId="25237309" w:rsidR="00AB27D6" w:rsidRPr="00E5418D" w:rsidRDefault="002C32FD" w:rsidP="00E5418D">
      <w:r w:rsidRPr="00BA54D6">
        <w:rPr>
          <w:b/>
          <w:bCs/>
          <w:sz w:val="32"/>
          <w:szCs w:val="32"/>
        </w:rPr>
        <w:lastRenderedPageBreak/>
        <w:t>Segments</w:t>
      </w:r>
    </w:p>
    <w:p w14:paraId="2F126BDE" w14:textId="77777777" w:rsidR="006E6FC6" w:rsidRDefault="008F357F" w:rsidP="002C32FD">
      <w:pPr>
        <w:spacing w:after="120"/>
      </w:pPr>
      <w:r>
        <w:t xml:space="preserve">The policy divides </w:t>
      </w:r>
      <w:r w:rsidR="00C360BE">
        <w:t xml:space="preserve">Victoria into </w:t>
      </w:r>
      <w:r>
        <w:t xml:space="preserve">a series of </w:t>
      </w:r>
      <w:r w:rsidR="00C360BE">
        <w:t xml:space="preserve">segments </w:t>
      </w:r>
      <w:r w:rsidR="006E6FC6">
        <w:t xml:space="preserve">(Figure 1) </w:t>
      </w:r>
      <w:r w:rsidR="00C360BE">
        <w:t>for the water environment, including marine, estuarine and inland (rivers and streams)</w:t>
      </w:r>
      <w:r>
        <w:t xml:space="preserve"> waters</w:t>
      </w:r>
      <w:r w:rsidR="00C360BE">
        <w:t xml:space="preserve">. </w:t>
      </w:r>
    </w:p>
    <w:p w14:paraId="59B023AD" w14:textId="4C9945AA" w:rsidR="002C32FD" w:rsidRDefault="00C360BE" w:rsidP="002C32FD">
      <w:pPr>
        <w:spacing w:after="120"/>
      </w:pPr>
      <w:r>
        <w:t xml:space="preserve">The levels </w:t>
      </w:r>
      <w:r w:rsidR="008F357F">
        <w:t xml:space="preserve">reported here are only for the inland, river and stream, segments. Levels for the urban segment have not been developed.  </w:t>
      </w:r>
    </w:p>
    <w:p w14:paraId="005E1028" w14:textId="2EEF6892" w:rsidR="00F554B4" w:rsidRDefault="00F554B4" w:rsidP="00C360BE">
      <w:pPr>
        <w:spacing w:after="120"/>
      </w:pPr>
      <w:r>
        <w:t>Generally:</w:t>
      </w:r>
    </w:p>
    <w:p w14:paraId="735DD8B4" w14:textId="339E865B" w:rsidR="00C360BE" w:rsidRDefault="00C360BE" w:rsidP="00F554B4">
      <w:pPr>
        <w:spacing w:after="120"/>
        <w:ind w:left="720"/>
      </w:pPr>
      <w:r w:rsidRPr="00506B83">
        <w:rPr>
          <w:b/>
          <w:bCs/>
        </w:rPr>
        <w:t>Highlands</w:t>
      </w:r>
      <w:r>
        <w:t xml:space="preserve"> are alpine and sub-alpine environments above 1,000 metres in altitude.</w:t>
      </w:r>
    </w:p>
    <w:p w14:paraId="4AE205F2" w14:textId="56647F89" w:rsidR="00C360BE" w:rsidRDefault="00C360BE" w:rsidP="00F554B4">
      <w:pPr>
        <w:spacing w:after="120"/>
        <w:ind w:left="720"/>
      </w:pPr>
      <w:r w:rsidRPr="00506B83">
        <w:rPr>
          <w:b/>
          <w:bCs/>
        </w:rPr>
        <w:t xml:space="preserve">Uplands </w:t>
      </w:r>
      <w:proofErr w:type="gramStart"/>
      <w:r w:rsidRPr="00506B83">
        <w:rPr>
          <w:b/>
          <w:bCs/>
        </w:rPr>
        <w:t>A</w:t>
      </w:r>
      <w:proofErr w:type="gramEnd"/>
      <w:r>
        <w:t xml:space="preserve"> </w:t>
      </w:r>
      <w:r w:rsidR="00F554B4">
        <w:t>are</w:t>
      </w:r>
      <w:r>
        <w:t xml:space="preserve"> </w:t>
      </w:r>
      <w:r w:rsidR="00F554B4">
        <w:t xml:space="preserve">forested and </w:t>
      </w:r>
      <w:r>
        <w:t>above 400 metres in altitude but also include some coastal areas</w:t>
      </w:r>
      <w:r w:rsidR="00FB79B5">
        <w:t xml:space="preserve"> (</w:t>
      </w:r>
      <w:proofErr w:type="spellStart"/>
      <w:r w:rsidR="00FB79B5">
        <w:t>eg</w:t>
      </w:r>
      <w:proofErr w:type="spellEnd"/>
      <w:r w:rsidR="00FB79B5">
        <w:t xml:space="preserve"> the </w:t>
      </w:r>
      <w:proofErr w:type="spellStart"/>
      <w:r w:rsidR="00FB79B5">
        <w:t>Otways</w:t>
      </w:r>
      <w:proofErr w:type="spellEnd"/>
      <w:r w:rsidR="00FB79B5">
        <w:t>)</w:t>
      </w:r>
      <w:r>
        <w:t xml:space="preserve">. </w:t>
      </w:r>
    </w:p>
    <w:p w14:paraId="024CED8D" w14:textId="370E511C" w:rsidR="00C360BE" w:rsidRDefault="00C360BE" w:rsidP="00F554B4">
      <w:pPr>
        <w:spacing w:after="120"/>
        <w:ind w:left="720"/>
      </w:pPr>
      <w:r w:rsidRPr="00506B83">
        <w:rPr>
          <w:b/>
          <w:bCs/>
        </w:rPr>
        <w:t>Uplands B</w:t>
      </w:r>
      <w:r>
        <w:t xml:space="preserve"> </w:t>
      </w:r>
      <w:r w:rsidR="00F554B4">
        <w:t xml:space="preserve">are forested and </w:t>
      </w:r>
      <w:r>
        <w:t>above 400 metres in altitude.</w:t>
      </w:r>
    </w:p>
    <w:p w14:paraId="4776E3C1" w14:textId="196E741D" w:rsidR="00C360BE" w:rsidRDefault="00C360BE" w:rsidP="00F554B4">
      <w:pPr>
        <w:spacing w:after="120"/>
        <w:ind w:left="720"/>
      </w:pPr>
      <w:r w:rsidRPr="00506B83">
        <w:rPr>
          <w:b/>
          <w:bCs/>
        </w:rPr>
        <w:t>Central Foothills</w:t>
      </w:r>
      <w:r>
        <w:t xml:space="preserve"> are </w:t>
      </w:r>
      <w:r w:rsidR="00F554B4">
        <w:t xml:space="preserve">largely cleared and </w:t>
      </w:r>
      <w:r>
        <w:t>above 200 metres in altitude and the Coastal Plains below 200 metres in altitude.</w:t>
      </w:r>
    </w:p>
    <w:p w14:paraId="67D08B5A" w14:textId="71230BC4" w:rsidR="002C32FD" w:rsidRDefault="00C360BE" w:rsidP="00C77E63">
      <w:pPr>
        <w:spacing w:after="120"/>
        <w:ind w:left="720"/>
      </w:pPr>
      <w:r w:rsidRPr="00506B83">
        <w:rPr>
          <w:b/>
          <w:bCs/>
        </w:rPr>
        <w:t>Murray and Western Plains</w:t>
      </w:r>
      <w:r>
        <w:t xml:space="preserve"> </w:t>
      </w:r>
      <w:r w:rsidR="00F554B4">
        <w:t>are cleared and are</w:t>
      </w:r>
      <w:r>
        <w:t xml:space="preserve"> below 200 metres in altitude.</w:t>
      </w:r>
    </w:p>
    <w:p w14:paraId="3B7F1703" w14:textId="607E623D" w:rsidR="00752101" w:rsidRDefault="00752101" w:rsidP="00C77E63">
      <w:pPr>
        <w:spacing w:after="120"/>
        <w:ind w:left="720"/>
      </w:pPr>
      <w:r>
        <w:rPr>
          <w:b/>
          <w:bCs/>
        </w:rPr>
        <w:t xml:space="preserve">Urban </w:t>
      </w:r>
      <w:r w:rsidRPr="00752101">
        <w:t>covers the urban areas of greater Melbourne</w:t>
      </w:r>
      <w:r w:rsidR="00D039B3">
        <w:t>. T</w:t>
      </w:r>
      <w:r w:rsidR="00A23BD1">
        <w:t>he levels are not intended to apply to large urban areas outside of greater Melbourne.</w:t>
      </w:r>
    </w:p>
    <w:p w14:paraId="0C99B90C" w14:textId="77777777" w:rsidR="00E5418D" w:rsidRDefault="00E5418D" w:rsidP="00C77E63">
      <w:pPr>
        <w:spacing w:after="120"/>
        <w:ind w:left="720"/>
      </w:pPr>
    </w:p>
    <w:p w14:paraId="1E95B59B" w14:textId="77777777" w:rsidR="002C32FD" w:rsidRDefault="002C32FD" w:rsidP="00BA54D6">
      <w:pPr>
        <w:spacing w:after="120"/>
      </w:pPr>
    </w:p>
    <w:p w14:paraId="2872ABDC" w14:textId="77777777" w:rsidR="004D38E8" w:rsidRDefault="00F049A5" w:rsidP="000247DE">
      <w:pPr>
        <w:pStyle w:val="EPANormal"/>
        <w:spacing w:after="120"/>
      </w:pPr>
      <w:r w:rsidRPr="00F049A5">
        <w:rPr>
          <w:noProof/>
        </w:rPr>
        <w:drawing>
          <wp:inline distT="0" distB="0" distL="0" distR="0" wp14:anchorId="0A9C1C02" wp14:editId="1AFF0C65">
            <wp:extent cx="6748136" cy="3858768"/>
            <wp:effectExtent l="0" t="0" r="0" b="2540"/>
            <wp:docPr id="1818313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313246" name=""/>
                    <pic:cNvPicPr/>
                  </pic:nvPicPr>
                  <pic:blipFill>
                    <a:blip r:embed="rId13"/>
                    <a:stretch>
                      <a:fillRect/>
                    </a:stretch>
                  </pic:blipFill>
                  <pic:spPr>
                    <a:xfrm>
                      <a:off x="0" y="0"/>
                      <a:ext cx="6797974" cy="3887267"/>
                    </a:xfrm>
                    <a:prstGeom prst="rect">
                      <a:avLst/>
                    </a:prstGeom>
                  </pic:spPr>
                </pic:pic>
              </a:graphicData>
            </a:graphic>
          </wp:inline>
        </w:drawing>
      </w:r>
    </w:p>
    <w:p w14:paraId="62777F0F" w14:textId="0421EB50" w:rsidR="003908C7" w:rsidRDefault="00F049A5" w:rsidP="000247DE">
      <w:pPr>
        <w:pStyle w:val="EPANormal"/>
        <w:spacing w:after="120"/>
        <w:rPr>
          <w:b/>
          <w:bCs/>
          <w:sz w:val="24"/>
          <w:szCs w:val="24"/>
        </w:rPr>
      </w:pPr>
      <w:r w:rsidRPr="00F049A5">
        <w:rPr>
          <w:b/>
          <w:bCs/>
          <w:sz w:val="24"/>
          <w:szCs w:val="24"/>
        </w:rPr>
        <w:t>Figure 1. Map</w:t>
      </w:r>
      <w:r w:rsidR="00507519">
        <w:rPr>
          <w:b/>
          <w:bCs/>
          <w:sz w:val="24"/>
          <w:szCs w:val="24"/>
        </w:rPr>
        <w:t>s</w:t>
      </w:r>
      <w:r w:rsidRPr="00F049A5">
        <w:rPr>
          <w:b/>
          <w:bCs/>
          <w:sz w:val="24"/>
          <w:szCs w:val="24"/>
        </w:rPr>
        <w:t xml:space="preserve"> of Environmental Reference Standard segments </w:t>
      </w:r>
    </w:p>
    <w:p w14:paraId="329158CF" w14:textId="77777777" w:rsidR="003908C7" w:rsidRDefault="003908C7">
      <w:pPr>
        <w:rPr>
          <w:rFonts w:eastAsiaTheme="minorHAnsi"/>
          <w:b/>
          <w:bCs/>
          <w:lang w:eastAsia="en-US"/>
        </w:rPr>
      </w:pPr>
      <w:r>
        <w:rPr>
          <w:b/>
          <w:bCs/>
        </w:rPr>
        <w:br w:type="page"/>
      </w:r>
    </w:p>
    <w:p w14:paraId="04D8241D" w14:textId="77777777" w:rsidR="00F049A5" w:rsidRPr="00F049A5" w:rsidRDefault="00F049A5" w:rsidP="000247DE">
      <w:pPr>
        <w:pStyle w:val="EPANormal"/>
        <w:spacing w:after="120"/>
        <w:rPr>
          <w:b/>
          <w:bCs/>
          <w:sz w:val="24"/>
          <w:szCs w:val="24"/>
        </w:rPr>
        <w:sectPr w:rsidR="00F049A5" w:rsidRPr="00F049A5" w:rsidSect="002B1C21">
          <w:pgSz w:w="12240" w:h="15840"/>
          <w:pgMar w:top="720" w:right="720" w:bottom="720" w:left="720" w:header="708" w:footer="708" w:gutter="0"/>
          <w:cols w:space="708"/>
          <w:docGrid w:linePitch="360"/>
        </w:sectPr>
      </w:pPr>
    </w:p>
    <w:p w14:paraId="1D524F8C" w14:textId="79AEE372" w:rsidR="004D38E8" w:rsidRPr="00C92445" w:rsidRDefault="004D38E8" w:rsidP="00C77E63">
      <w:pPr>
        <w:spacing w:after="120"/>
        <w:rPr>
          <w:b/>
          <w:bCs/>
          <w:sz w:val="32"/>
          <w:szCs w:val="32"/>
        </w:rPr>
      </w:pPr>
      <w:r w:rsidRPr="00C92445">
        <w:rPr>
          <w:b/>
          <w:bCs/>
          <w:sz w:val="32"/>
          <w:szCs w:val="32"/>
        </w:rPr>
        <w:lastRenderedPageBreak/>
        <w:t>Proposed water quality levels</w:t>
      </w:r>
    </w:p>
    <w:p w14:paraId="7FEEB4D6" w14:textId="1F416071" w:rsidR="00583E3F" w:rsidRDefault="004D38E8" w:rsidP="00C77E63">
      <w:pPr>
        <w:spacing w:after="120"/>
        <w:jc w:val="thaiDistribute"/>
      </w:pPr>
      <w:r>
        <w:t>The pro</w:t>
      </w:r>
      <w:r w:rsidR="00500CD8">
        <w:t>po</w:t>
      </w:r>
      <w:r>
        <w:t xml:space="preserve">sed indicator levels are presented in Table </w:t>
      </w:r>
      <w:r w:rsidR="00AD488E">
        <w:t xml:space="preserve">1 </w:t>
      </w:r>
      <w:r w:rsidR="00A03892">
        <w:t xml:space="preserve">to </w:t>
      </w:r>
      <w:r w:rsidR="002C32FD">
        <w:t>1</w:t>
      </w:r>
      <w:r w:rsidR="00D039B3">
        <w:t>8</w:t>
      </w:r>
      <w:r w:rsidR="002351D2">
        <w:t>.</w:t>
      </w:r>
    </w:p>
    <w:p w14:paraId="7E233061" w14:textId="471D4B42" w:rsidR="007506A8" w:rsidRDefault="007506A8" w:rsidP="00C77E63">
      <w:pPr>
        <w:spacing w:after="120"/>
        <w:jc w:val="thaiDistribute"/>
      </w:pPr>
      <w:r>
        <w:t xml:space="preserve">The indicator levels are a guide only and are not meant to be definitive as local conditions will vary. A knowledge and understanding of the local environment will also be important in interpreting water quality results. </w:t>
      </w:r>
    </w:p>
    <w:p w14:paraId="68B81035" w14:textId="2ABD258B" w:rsidR="003401BB" w:rsidRDefault="003401BB" w:rsidP="00C77E63">
      <w:pPr>
        <w:spacing w:after="120"/>
      </w:pPr>
      <w:r>
        <w:t xml:space="preserve">The assessment of the indicators can be undertaken yearly or over a greater </w:t>
      </w:r>
      <w:proofErr w:type="gramStart"/>
      <w:r>
        <w:t>period of time</w:t>
      </w:r>
      <w:proofErr w:type="gramEnd"/>
      <w:r>
        <w:t xml:space="preserve">. </w:t>
      </w:r>
      <w:r w:rsidR="00DF31AF">
        <w:t xml:space="preserve">A minimum number </w:t>
      </w:r>
      <w:r w:rsidR="00DF31AF" w:rsidRPr="00DF31AF">
        <w:t xml:space="preserve">of 6 readings across 18 months </w:t>
      </w:r>
      <w:r w:rsidR="00DF31AF">
        <w:t xml:space="preserve">is required </w:t>
      </w:r>
      <w:r w:rsidR="00DF31AF" w:rsidRPr="00DF31AF">
        <w:t>to give a minimum of 75% confidence level</w:t>
      </w:r>
      <w:r>
        <w:t>.</w:t>
      </w:r>
    </w:p>
    <w:p w14:paraId="1595E810" w14:textId="60D3EDE3" w:rsidR="003401BB" w:rsidRDefault="003401BB" w:rsidP="00C77E63">
      <w:pPr>
        <w:spacing w:after="120"/>
      </w:pPr>
      <w:r>
        <w:t xml:space="preserve">Note, </w:t>
      </w:r>
      <w:r w:rsidR="00DF31AF">
        <w:t xml:space="preserve">for all segments </w:t>
      </w:r>
      <w:r>
        <w:t>there is an upper limit to dissolved oxygen of 130%. Greater than this is indicative of excessive plant growth, and the site is likely to be in poor or very poor condition.</w:t>
      </w:r>
    </w:p>
    <w:p w14:paraId="33741C7D" w14:textId="77777777" w:rsidR="003401BB" w:rsidRDefault="003401BB" w:rsidP="004D38E8">
      <w:pPr>
        <w:spacing w:after="120"/>
      </w:pPr>
    </w:p>
    <w:p w14:paraId="40C1CEA3" w14:textId="32DA424E" w:rsidR="003908C7" w:rsidRDefault="00567BC0" w:rsidP="00690E62">
      <w:pPr>
        <w:spacing w:after="120"/>
        <w:rPr>
          <w:b/>
          <w:bCs/>
          <w:sz w:val="28"/>
          <w:szCs w:val="28"/>
        </w:rPr>
      </w:pPr>
      <w:r w:rsidRPr="00BA54D6">
        <w:rPr>
          <w:b/>
          <w:bCs/>
          <w:sz w:val="28"/>
          <w:szCs w:val="28"/>
        </w:rPr>
        <w:t>Highlands Segment</w:t>
      </w:r>
    </w:p>
    <w:p w14:paraId="73E67DC2" w14:textId="77777777" w:rsidR="00690E62" w:rsidRDefault="00690E62" w:rsidP="00690E62">
      <w:pPr>
        <w:spacing w:after="120"/>
        <w:rPr>
          <w:b/>
          <w:bCs/>
        </w:rPr>
      </w:pPr>
    </w:p>
    <w:p w14:paraId="7868BC70" w14:textId="1F956148" w:rsidR="00954A3E" w:rsidRPr="00954A3E" w:rsidRDefault="003401BB" w:rsidP="00567BC0">
      <w:pPr>
        <w:spacing w:after="120"/>
        <w:rPr>
          <w:b/>
          <w:bCs/>
        </w:rPr>
      </w:pPr>
      <w:r>
        <w:rPr>
          <w:b/>
          <w:bCs/>
        </w:rPr>
        <w:t xml:space="preserve">Table </w:t>
      </w:r>
      <w:r w:rsidR="0088747A">
        <w:rPr>
          <w:b/>
          <w:bCs/>
        </w:rPr>
        <w:t>1</w:t>
      </w:r>
      <w:r>
        <w:rPr>
          <w:b/>
          <w:bCs/>
        </w:rPr>
        <w:t xml:space="preserve">. </w:t>
      </w:r>
      <w:r w:rsidR="00954A3E" w:rsidRPr="00BA54D6">
        <w:rPr>
          <w:b/>
          <w:bCs/>
        </w:rPr>
        <w:t>Highlands</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567BC0" w14:paraId="37F1F70B" w14:textId="77777777" w:rsidTr="00F32E16">
        <w:trPr>
          <w:trHeight w:val="738"/>
        </w:trPr>
        <w:tc>
          <w:tcPr>
            <w:tcW w:w="2269" w:type="dxa"/>
          </w:tcPr>
          <w:p w14:paraId="3017D884" w14:textId="77777777" w:rsidR="00567BC0" w:rsidRPr="00B24DF7" w:rsidRDefault="00567BC0" w:rsidP="00F32E16">
            <w:pPr>
              <w:spacing w:after="120"/>
              <w:rPr>
                <w:rFonts w:cstheme="minorHAnsi"/>
                <w:b/>
                <w:bCs/>
                <w:sz w:val="20"/>
                <w:szCs w:val="20"/>
              </w:rPr>
            </w:pPr>
          </w:p>
          <w:p w14:paraId="1DDA1D17" w14:textId="77777777" w:rsidR="00567BC0" w:rsidRPr="00B24DF7" w:rsidRDefault="00567BC0" w:rsidP="00F32E16">
            <w:pPr>
              <w:spacing w:after="120"/>
              <w:rPr>
                <w:rFonts w:cstheme="minorHAnsi"/>
                <w:b/>
                <w:bCs/>
                <w:sz w:val="20"/>
                <w:szCs w:val="20"/>
              </w:rPr>
            </w:pPr>
            <w:r w:rsidRPr="00B24DF7">
              <w:rPr>
                <w:rFonts w:cstheme="minorHAnsi"/>
                <w:b/>
                <w:bCs/>
                <w:sz w:val="20"/>
                <w:szCs w:val="20"/>
              </w:rPr>
              <w:t>Indicator</w:t>
            </w:r>
          </w:p>
        </w:tc>
        <w:tc>
          <w:tcPr>
            <w:tcW w:w="1275" w:type="dxa"/>
          </w:tcPr>
          <w:p w14:paraId="539ACCBA" w14:textId="77777777" w:rsidR="00567BC0" w:rsidRPr="00B24DF7" w:rsidRDefault="00567BC0" w:rsidP="00F32E16">
            <w:pPr>
              <w:spacing w:after="120"/>
              <w:rPr>
                <w:rFonts w:cstheme="minorHAnsi"/>
                <w:b/>
                <w:bCs/>
                <w:sz w:val="20"/>
                <w:szCs w:val="20"/>
              </w:rPr>
            </w:pPr>
          </w:p>
          <w:p w14:paraId="74ACDF72" w14:textId="77777777" w:rsidR="00567BC0" w:rsidRPr="00B24DF7" w:rsidRDefault="00567BC0" w:rsidP="00F32E16">
            <w:pPr>
              <w:spacing w:after="120"/>
              <w:rPr>
                <w:rFonts w:cstheme="minorHAnsi"/>
                <w:b/>
                <w:bCs/>
                <w:sz w:val="20"/>
                <w:szCs w:val="20"/>
              </w:rPr>
            </w:pPr>
            <w:r w:rsidRPr="00B24DF7">
              <w:rPr>
                <w:rFonts w:cstheme="minorHAnsi"/>
                <w:b/>
                <w:bCs/>
                <w:sz w:val="20"/>
                <w:szCs w:val="20"/>
              </w:rPr>
              <w:t>Units</w:t>
            </w:r>
          </w:p>
        </w:tc>
        <w:tc>
          <w:tcPr>
            <w:tcW w:w="1134" w:type="dxa"/>
          </w:tcPr>
          <w:p w14:paraId="27051D7D" w14:textId="77777777" w:rsidR="00567BC0" w:rsidRPr="00B24DF7" w:rsidRDefault="00567BC0" w:rsidP="00F32E16">
            <w:pPr>
              <w:spacing w:after="120"/>
              <w:rPr>
                <w:rFonts w:cstheme="minorHAnsi"/>
                <w:b/>
                <w:bCs/>
                <w:sz w:val="20"/>
                <w:szCs w:val="20"/>
              </w:rPr>
            </w:pPr>
          </w:p>
          <w:p w14:paraId="0A490EAB" w14:textId="77777777" w:rsidR="00567BC0" w:rsidRPr="00B24DF7" w:rsidRDefault="00567BC0"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2FC469D3" w14:textId="77777777" w:rsidR="00567BC0" w:rsidRPr="00B24DF7" w:rsidRDefault="00567BC0" w:rsidP="00F32E16">
            <w:pPr>
              <w:spacing w:after="120"/>
              <w:jc w:val="center"/>
              <w:rPr>
                <w:rFonts w:cstheme="minorHAnsi"/>
                <w:b/>
                <w:bCs/>
                <w:sz w:val="20"/>
                <w:szCs w:val="20"/>
              </w:rPr>
            </w:pPr>
          </w:p>
          <w:p w14:paraId="1D1C83DE" w14:textId="77777777" w:rsidR="00567BC0" w:rsidRPr="00B24DF7" w:rsidRDefault="00567BC0"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69FBA8AC" w14:textId="77777777" w:rsidR="00567BC0" w:rsidRPr="00B24DF7" w:rsidRDefault="00567BC0" w:rsidP="00F32E16">
            <w:pPr>
              <w:spacing w:after="120"/>
              <w:jc w:val="center"/>
              <w:rPr>
                <w:rFonts w:cstheme="minorHAnsi"/>
                <w:b/>
                <w:bCs/>
                <w:sz w:val="20"/>
                <w:szCs w:val="20"/>
              </w:rPr>
            </w:pPr>
          </w:p>
          <w:p w14:paraId="7682C432" w14:textId="77777777" w:rsidR="00567BC0" w:rsidRPr="00B24DF7" w:rsidRDefault="00567BC0"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11AD99B8" w14:textId="77777777" w:rsidR="00567BC0" w:rsidRPr="00B24DF7" w:rsidRDefault="00567BC0" w:rsidP="00F32E16">
            <w:pPr>
              <w:spacing w:after="120"/>
              <w:jc w:val="center"/>
              <w:rPr>
                <w:rFonts w:cstheme="minorHAnsi"/>
                <w:b/>
                <w:bCs/>
                <w:sz w:val="20"/>
                <w:szCs w:val="20"/>
              </w:rPr>
            </w:pPr>
          </w:p>
          <w:p w14:paraId="4BEEDC5E" w14:textId="77777777" w:rsidR="00567BC0" w:rsidRPr="00B24DF7" w:rsidRDefault="00567BC0"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2588E8A7" w14:textId="77777777" w:rsidR="00567BC0" w:rsidRPr="00B24DF7" w:rsidRDefault="00567BC0" w:rsidP="00F32E16">
            <w:pPr>
              <w:spacing w:after="120"/>
              <w:jc w:val="center"/>
              <w:rPr>
                <w:rFonts w:cstheme="minorHAnsi"/>
                <w:b/>
                <w:bCs/>
                <w:sz w:val="20"/>
                <w:szCs w:val="20"/>
              </w:rPr>
            </w:pPr>
          </w:p>
          <w:p w14:paraId="105214BB" w14:textId="77777777" w:rsidR="00567BC0" w:rsidRPr="00B24DF7" w:rsidRDefault="00567BC0" w:rsidP="00F32E16">
            <w:pPr>
              <w:spacing w:after="120"/>
              <w:jc w:val="center"/>
              <w:rPr>
                <w:rFonts w:cstheme="minorHAnsi"/>
                <w:b/>
                <w:bCs/>
                <w:sz w:val="20"/>
                <w:szCs w:val="20"/>
              </w:rPr>
            </w:pPr>
            <w:r w:rsidRPr="00B24DF7">
              <w:rPr>
                <w:rFonts w:cstheme="minorHAnsi"/>
                <w:b/>
                <w:bCs/>
                <w:sz w:val="20"/>
                <w:szCs w:val="20"/>
              </w:rPr>
              <w:t>Very poor</w:t>
            </w:r>
          </w:p>
        </w:tc>
      </w:tr>
      <w:tr w:rsidR="00567BC0" w14:paraId="0B554604" w14:textId="77777777" w:rsidTr="00F32E16">
        <w:tc>
          <w:tcPr>
            <w:tcW w:w="2269" w:type="dxa"/>
          </w:tcPr>
          <w:p w14:paraId="589F21CF" w14:textId="77777777" w:rsidR="00567BC0" w:rsidRPr="00B24DF7" w:rsidRDefault="00567BC0" w:rsidP="00F32E16">
            <w:pPr>
              <w:spacing w:after="120"/>
              <w:rPr>
                <w:rFonts w:cstheme="minorHAnsi"/>
                <w:b/>
                <w:bCs/>
                <w:sz w:val="20"/>
                <w:szCs w:val="20"/>
              </w:rPr>
            </w:pPr>
            <w:r w:rsidRPr="00B24DF7">
              <w:rPr>
                <w:rFonts w:cstheme="minorHAnsi"/>
                <w:b/>
                <w:bCs/>
                <w:sz w:val="20"/>
                <w:szCs w:val="20"/>
              </w:rPr>
              <w:t>pH lower</w:t>
            </w:r>
          </w:p>
        </w:tc>
        <w:tc>
          <w:tcPr>
            <w:tcW w:w="1275" w:type="dxa"/>
          </w:tcPr>
          <w:p w14:paraId="6BE0E09B" w14:textId="77777777" w:rsidR="00567BC0" w:rsidRPr="00B24DF7" w:rsidRDefault="00567BC0" w:rsidP="00F32E16">
            <w:pPr>
              <w:spacing w:after="120"/>
              <w:rPr>
                <w:rFonts w:cstheme="minorHAnsi"/>
                <w:sz w:val="20"/>
                <w:szCs w:val="20"/>
              </w:rPr>
            </w:pPr>
            <w:r w:rsidRPr="00B24DF7">
              <w:rPr>
                <w:rFonts w:cstheme="minorHAnsi"/>
                <w:sz w:val="20"/>
                <w:szCs w:val="20"/>
              </w:rPr>
              <w:t>pH</w:t>
            </w:r>
          </w:p>
        </w:tc>
        <w:tc>
          <w:tcPr>
            <w:tcW w:w="1134" w:type="dxa"/>
          </w:tcPr>
          <w:p w14:paraId="2D15956B" w14:textId="77777777" w:rsidR="00567BC0" w:rsidRPr="00B24DF7" w:rsidRDefault="00567BC0"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3011EE22" w14:textId="602D0B24" w:rsidR="00567BC0" w:rsidRPr="00D330F2" w:rsidRDefault="00E175FD"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5.9</w:t>
            </w:r>
          </w:p>
        </w:tc>
        <w:tc>
          <w:tcPr>
            <w:tcW w:w="1417" w:type="dxa"/>
          </w:tcPr>
          <w:p w14:paraId="3AE95409" w14:textId="7B70EFF2" w:rsidR="00567BC0" w:rsidRPr="00D330F2" w:rsidRDefault="00567BC0" w:rsidP="00F32E16">
            <w:pPr>
              <w:spacing w:after="120"/>
              <w:rPr>
                <w:rFonts w:cstheme="minorHAnsi"/>
                <w:sz w:val="20"/>
                <w:szCs w:val="20"/>
              </w:rPr>
            </w:pPr>
            <w:r w:rsidRPr="00D330F2">
              <w:rPr>
                <w:rStyle w:val="A7"/>
                <w:rFonts w:cstheme="minorHAnsi"/>
                <w:sz w:val="20"/>
                <w:szCs w:val="20"/>
              </w:rPr>
              <w:t>&lt;</w:t>
            </w:r>
            <w:r w:rsidR="00AF3E07">
              <w:rPr>
                <w:rStyle w:val="A7"/>
                <w:rFonts w:cstheme="minorHAnsi"/>
                <w:sz w:val="20"/>
                <w:szCs w:val="20"/>
              </w:rPr>
              <w:t>5.9</w:t>
            </w:r>
            <w:r w:rsidRPr="00D330F2">
              <w:rPr>
                <w:rStyle w:val="A7"/>
                <w:rFonts w:cstheme="minorHAnsi"/>
                <w:sz w:val="20"/>
                <w:szCs w:val="20"/>
              </w:rPr>
              <w:t xml:space="preserve"> ≥</w:t>
            </w:r>
            <w:r w:rsidR="00AF3E07">
              <w:rPr>
                <w:rStyle w:val="A7"/>
                <w:rFonts w:cstheme="minorHAnsi"/>
                <w:sz w:val="20"/>
                <w:szCs w:val="20"/>
              </w:rPr>
              <w:t>5.5</w:t>
            </w:r>
          </w:p>
        </w:tc>
        <w:tc>
          <w:tcPr>
            <w:tcW w:w="1559" w:type="dxa"/>
          </w:tcPr>
          <w:p w14:paraId="2449B443" w14:textId="02CD8D77" w:rsidR="00567BC0" w:rsidRPr="00D330F2" w:rsidRDefault="00567BC0" w:rsidP="00F32E16">
            <w:pPr>
              <w:spacing w:after="120"/>
              <w:rPr>
                <w:rFonts w:cstheme="minorHAnsi"/>
                <w:sz w:val="20"/>
                <w:szCs w:val="20"/>
              </w:rPr>
            </w:pPr>
            <w:r w:rsidRPr="00D330F2">
              <w:rPr>
                <w:rStyle w:val="A7"/>
                <w:rFonts w:cstheme="minorHAnsi"/>
                <w:sz w:val="20"/>
                <w:szCs w:val="20"/>
              </w:rPr>
              <w:t>&lt;</w:t>
            </w:r>
            <w:r w:rsidR="00AF3E07">
              <w:rPr>
                <w:rStyle w:val="A7"/>
                <w:rFonts w:cstheme="minorHAnsi"/>
                <w:sz w:val="20"/>
                <w:szCs w:val="20"/>
              </w:rPr>
              <w:t>5.5</w:t>
            </w:r>
            <w:r w:rsidRPr="00D330F2">
              <w:rPr>
                <w:rStyle w:val="A7"/>
                <w:rFonts w:cstheme="minorHAnsi"/>
                <w:sz w:val="20"/>
                <w:szCs w:val="20"/>
              </w:rPr>
              <w:t xml:space="preserve"> ≥</w:t>
            </w:r>
            <w:r w:rsidR="00AF3E07">
              <w:rPr>
                <w:rStyle w:val="A7"/>
                <w:rFonts w:cstheme="minorHAnsi"/>
                <w:sz w:val="20"/>
                <w:szCs w:val="20"/>
              </w:rPr>
              <w:t>5.0</w:t>
            </w:r>
          </w:p>
        </w:tc>
        <w:tc>
          <w:tcPr>
            <w:tcW w:w="1134" w:type="dxa"/>
          </w:tcPr>
          <w:p w14:paraId="3A9543C2" w14:textId="38778BB9" w:rsidR="00567BC0" w:rsidRPr="00D330F2" w:rsidRDefault="00567BC0" w:rsidP="00F32E16">
            <w:pPr>
              <w:spacing w:after="120"/>
              <w:rPr>
                <w:rFonts w:cstheme="minorHAnsi"/>
                <w:sz w:val="20"/>
                <w:szCs w:val="20"/>
              </w:rPr>
            </w:pPr>
            <w:r w:rsidRPr="00D330F2">
              <w:rPr>
                <w:rFonts w:cstheme="minorHAnsi"/>
                <w:sz w:val="20"/>
                <w:szCs w:val="20"/>
              </w:rPr>
              <w:t>&lt;</w:t>
            </w:r>
            <w:r w:rsidR="00AF3E07">
              <w:rPr>
                <w:rFonts w:cstheme="minorHAnsi"/>
                <w:sz w:val="20"/>
                <w:szCs w:val="20"/>
              </w:rPr>
              <w:t>5.0</w:t>
            </w:r>
          </w:p>
        </w:tc>
      </w:tr>
      <w:tr w:rsidR="00567BC0" w14:paraId="22B2A2F6" w14:textId="77777777" w:rsidTr="00F32E16">
        <w:tc>
          <w:tcPr>
            <w:tcW w:w="2269" w:type="dxa"/>
          </w:tcPr>
          <w:p w14:paraId="616BC771" w14:textId="77777777" w:rsidR="00567BC0" w:rsidRPr="00B24DF7" w:rsidRDefault="00567BC0" w:rsidP="00F32E16">
            <w:pPr>
              <w:spacing w:after="120"/>
              <w:rPr>
                <w:rFonts w:cstheme="minorHAnsi"/>
                <w:b/>
                <w:bCs/>
                <w:sz w:val="20"/>
                <w:szCs w:val="20"/>
              </w:rPr>
            </w:pPr>
            <w:r w:rsidRPr="00B24DF7">
              <w:rPr>
                <w:rFonts w:cstheme="minorHAnsi"/>
                <w:b/>
                <w:bCs/>
                <w:sz w:val="20"/>
                <w:szCs w:val="20"/>
              </w:rPr>
              <w:t>pH upper</w:t>
            </w:r>
          </w:p>
        </w:tc>
        <w:tc>
          <w:tcPr>
            <w:tcW w:w="1275" w:type="dxa"/>
          </w:tcPr>
          <w:p w14:paraId="7ECF1888" w14:textId="77777777" w:rsidR="00567BC0" w:rsidRPr="00B24DF7" w:rsidRDefault="00567BC0" w:rsidP="00F32E16">
            <w:pPr>
              <w:spacing w:after="120"/>
              <w:rPr>
                <w:rFonts w:cstheme="minorHAnsi"/>
                <w:sz w:val="20"/>
                <w:szCs w:val="20"/>
              </w:rPr>
            </w:pPr>
            <w:r w:rsidRPr="00B24DF7">
              <w:rPr>
                <w:rFonts w:cstheme="minorHAnsi"/>
                <w:sz w:val="20"/>
                <w:szCs w:val="20"/>
              </w:rPr>
              <w:t>pH</w:t>
            </w:r>
          </w:p>
        </w:tc>
        <w:tc>
          <w:tcPr>
            <w:tcW w:w="1134" w:type="dxa"/>
          </w:tcPr>
          <w:p w14:paraId="69ED1B7B" w14:textId="77777777" w:rsidR="00567BC0" w:rsidRPr="00B24DF7" w:rsidRDefault="00567BC0"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4844241C" w14:textId="60A23DED" w:rsidR="00567BC0" w:rsidRPr="00D330F2" w:rsidRDefault="00E175FD"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6.9</w:t>
            </w:r>
          </w:p>
        </w:tc>
        <w:tc>
          <w:tcPr>
            <w:tcW w:w="1417" w:type="dxa"/>
          </w:tcPr>
          <w:p w14:paraId="792A2B9F" w14:textId="33DCA23A" w:rsidR="00567BC0" w:rsidRPr="00D330F2" w:rsidRDefault="00567BC0" w:rsidP="00F32E16">
            <w:pPr>
              <w:spacing w:after="120"/>
              <w:rPr>
                <w:rFonts w:cstheme="minorHAnsi"/>
                <w:sz w:val="20"/>
                <w:szCs w:val="20"/>
              </w:rPr>
            </w:pPr>
            <w:r w:rsidRPr="00D330F2">
              <w:rPr>
                <w:sz w:val="20"/>
                <w:szCs w:val="20"/>
              </w:rPr>
              <w:t>&gt;</w:t>
            </w:r>
            <w:r w:rsidR="00AF3E07">
              <w:rPr>
                <w:sz w:val="20"/>
                <w:szCs w:val="20"/>
              </w:rPr>
              <w:t>6.9</w:t>
            </w:r>
            <w:r w:rsidRPr="00D330F2">
              <w:rPr>
                <w:sz w:val="20"/>
                <w:szCs w:val="20"/>
              </w:rPr>
              <w:t xml:space="preserve"> </w:t>
            </w:r>
            <w:r w:rsidRPr="00D330F2">
              <w:rPr>
                <w:rStyle w:val="A7"/>
                <w:rFonts w:cstheme="minorHAnsi"/>
                <w:sz w:val="20"/>
                <w:szCs w:val="20"/>
              </w:rPr>
              <w:t>≤</w:t>
            </w:r>
            <w:r w:rsidR="00AF3E07">
              <w:rPr>
                <w:rStyle w:val="A7"/>
                <w:rFonts w:cstheme="minorHAnsi"/>
                <w:sz w:val="20"/>
                <w:szCs w:val="20"/>
              </w:rPr>
              <w:t>7.5</w:t>
            </w:r>
          </w:p>
        </w:tc>
        <w:tc>
          <w:tcPr>
            <w:tcW w:w="1559" w:type="dxa"/>
          </w:tcPr>
          <w:p w14:paraId="61D870B7" w14:textId="211DA081" w:rsidR="00567BC0" w:rsidRPr="00D330F2" w:rsidRDefault="00567BC0" w:rsidP="00F32E16">
            <w:pPr>
              <w:spacing w:after="120"/>
              <w:rPr>
                <w:rFonts w:cstheme="minorHAnsi"/>
                <w:sz w:val="20"/>
                <w:szCs w:val="20"/>
              </w:rPr>
            </w:pPr>
            <w:r w:rsidRPr="00D330F2">
              <w:rPr>
                <w:rFonts w:cstheme="minorHAnsi"/>
                <w:sz w:val="20"/>
                <w:szCs w:val="20"/>
              </w:rPr>
              <w:t>&gt;</w:t>
            </w:r>
            <w:r w:rsidR="00AF3E07">
              <w:rPr>
                <w:rFonts w:cstheme="minorHAnsi"/>
                <w:sz w:val="20"/>
                <w:szCs w:val="20"/>
              </w:rPr>
              <w:t>7.5</w:t>
            </w:r>
            <w:r w:rsidRPr="00D330F2">
              <w:rPr>
                <w:rFonts w:cstheme="minorHAnsi"/>
                <w:sz w:val="20"/>
                <w:szCs w:val="20"/>
              </w:rPr>
              <w:t xml:space="preserve"> </w:t>
            </w:r>
            <w:r w:rsidRPr="00D330F2">
              <w:rPr>
                <w:rStyle w:val="A7"/>
                <w:rFonts w:cstheme="minorHAnsi"/>
                <w:sz w:val="20"/>
                <w:szCs w:val="20"/>
              </w:rPr>
              <w:t>≤</w:t>
            </w:r>
            <w:r w:rsidR="00AF3E07">
              <w:rPr>
                <w:rStyle w:val="A7"/>
                <w:rFonts w:cstheme="minorHAnsi"/>
                <w:sz w:val="20"/>
                <w:szCs w:val="20"/>
              </w:rPr>
              <w:t>8.0</w:t>
            </w:r>
          </w:p>
        </w:tc>
        <w:tc>
          <w:tcPr>
            <w:tcW w:w="1134" w:type="dxa"/>
          </w:tcPr>
          <w:p w14:paraId="4769035B" w14:textId="2B79B307" w:rsidR="00567BC0" w:rsidRPr="00D330F2" w:rsidRDefault="00567BC0" w:rsidP="00F32E16">
            <w:pPr>
              <w:spacing w:after="120"/>
              <w:rPr>
                <w:rFonts w:cstheme="minorHAnsi"/>
                <w:sz w:val="20"/>
                <w:szCs w:val="20"/>
              </w:rPr>
            </w:pPr>
            <w:r w:rsidRPr="00D330F2">
              <w:rPr>
                <w:rFonts w:cstheme="minorHAnsi"/>
                <w:sz w:val="20"/>
                <w:szCs w:val="20"/>
              </w:rPr>
              <w:t>&gt;</w:t>
            </w:r>
            <w:r w:rsidR="00AF3E07">
              <w:rPr>
                <w:rFonts w:cstheme="minorHAnsi"/>
                <w:sz w:val="20"/>
                <w:szCs w:val="20"/>
              </w:rPr>
              <w:t>8.0</w:t>
            </w:r>
          </w:p>
        </w:tc>
      </w:tr>
      <w:tr w:rsidR="00567BC0" w14:paraId="54C211A6" w14:textId="77777777" w:rsidTr="00F32E16">
        <w:tc>
          <w:tcPr>
            <w:tcW w:w="2269" w:type="dxa"/>
          </w:tcPr>
          <w:p w14:paraId="3A22763C" w14:textId="77777777" w:rsidR="00567BC0" w:rsidRPr="00B24DF7" w:rsidRDefault="00567BC0"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571E9E7B" w14:textId="77777777" w:rsidR="00567BC0" w:rsidRPr="00B24DF7" w:rsidRDefault="00567BC0"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4CB2C7D9" w14:textId="77777777" w:rsidR="00567BC0" w:rsidRPr="00B24DF7" w:rsidRDefault="00567BC0"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01A9B0A5" w14:textId="41A7E252" w:rsidR="00567BC0" w:rsidRPr="00D330F2" w:rsidRDefault="00E175FD"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30</w:t>
            </w:r>
          </w:p>
        </w:tc>
        <w:tc>
          <w:tcPr>
            <w:tcW w:w="1417" w:type="dxa"/>
          </w:tcPr>
          <w:p w14:paraId="65EA5120" w14:textId="177B9DCA" w:rsidR="00567BC0" w:rsidRPr="00D330F2" w:rsidRDefault="00567BC0" w:rsidP="00F32E16">
            <w:pPr>
              <w:spacing w:after="120"/>
              <w:rPr>
                <w:rFonts w:cstheme="minorHAnsi"/>
                <w:sz w:val="20"/>
                <w:szCs w:val="20"/>
              </w:rPr>
            </w:pPr>
            <w:r w:rsidRPr="00D330F2">
              <w:rPr>
                <w:rFonts w:cstheme="minorHAnsi"/>
                <w:sz w:val="20"/>
                <w:szCs w:val="20"/>
              </w:rPr>
              <w:t xml:space="preserve">&gt; </w:t>
            </w:r>
            <w:r w:rsidR="000D5841">
              <w:rPr>
                <w:rFonts w:cstheme="minorHAnsi"/>
                <w:sz w:val="20"/>
                <w:szCs w:val="20"/>
              </w:rPr>
              <w:t>30</w:t>
            </w:r>
            <w:r w:rsidR="009D0851">
              <w:rPr>
                <w:rFonts w:cstheme="minorHAnsi"/>
                <w:sz w:val="20"/>
                <w:szCs w:val="20"/>
              </w:rPr>
              <w:t xml:space="preserve"> </w:t>
            </w:r>
            <w:r w:rsidRPr="00D330F2">
              <w:rPr>
                <w:rStyle w:val="A7"/>
                <w:rFonts w:cstheme="minorHAnsi"/>
                <w:sz w:val="20"/>
                <w:szCs w:val="20"/>
              </w:rPr>
              <w:t>≤</w:t>
            </w:r>
            <w:r w:rsidR="000D5841">
              <w:rPr>
                <w:rStyle w:val="A7"/>
                <w:rFonts w:cstheme="minorHAnsi"/>
                <w:sz w:val="20"/>
                <w:szCs w:val="20"/>
              </w:rPr>
              <w:t>50</w:t>
            </w:r>
          </w:p>
        </w:tc>
        <w:tc>
          <w:tcPr>
            <w:tcW w:w="1559" w:type="dxa"/>
          </w:tcPr>
          <w:p w14:paraId="693738C0" w14:textId="200C5B11" w:rsidR="00567BC0" w:rsidRPr="00D330F2" w:rsidRDefault="00567BC0" w:rsidP="00F32E16">
            <w:pPr>
              <w:spacing w:after="120"/>
              <w:rPr>
                <w:rFonts w:cstheme="minorHAnsi"/>
                <w:sz w:val="20"/>
                <w:szCs w:val="20"/>
              </w:rPr>
            </w:pPr>
            <w:r w:rsidRPr="00D330F2">
              <w:rPr>
                <w:rFonts w:cstheme="minorHAnsi"/>
                <w:sz w:val="20"/>
                <w:szCs w:val="20"/>
              </w:rPr>
              <w:t>&gt;</w:t>
            </w:r>
            <w:r w:rsidR="00B57C64">
              <w:rPr>
                <w:rFonts w:cstheme="minorHAnsi"/>
                <w:sz w:val="20"/>
                <w:szCs w:val="20"/>
              </w:rPr>
              <w:t>50</w:t>
            </w:r>
            <w:r w:rsidRPr="00D330F2">
              <w:rPr>
                <w:rFonts w:cstheme="minorHAnsi"/>
                <w:sz w:val="20"/>
                <w:szCs w:val="20"/>
              </w:rPr>
              <w:t xml:space="preserve"> </w:t>
            </w:r>
            <w:r w:rsidRPr="00D330F2">
              <w:rPr>
                <w:rStyle w:val="A7"/>
                <w:rFonts w:cstheme="minorHAnsi"/>
                <w:sz w:val="20"/>
                <w:szCs w:val="20"/>
              </w:rPr>
              <w:t>≤</w:t>
            </w:r>
            <w:r w:rsidR="009D0851">
              <w:rPr>
                <w:rStyle w:val="A7"/>
                <w:rFonts w:cstheme="minorHAnsi"/>
                <w:sz w:val="20"/>
                <w:szCs w:val="20"/>
              </w:rPr>
              <w:t>500</w:t>
            </w:r>
          </w:p>
        </w:tc>
        <w:tc>
          <w:tcPr>
            <w:tcW w:w="1134" w:type="dxa"/>
          </w:tcPr>
          <w:p w14:paraId="06891A49" w14:textId="656930C9" w:rsidR="00567BC0" w:rsidRPr="00D330F2" w:rsidRDefault="00567BC0" w:rsidP="00F32E16">
            <w:pPr>
              <w:spacing w:after="120"/>
              <w:rPr>
                <w:rFonts w:cstheme="minorHAnsi"/>
                <w:sz w:val="20"/>
                <w:szCs w:val="20"/>
              </w:rPr>
            </w:pPr>
            <w:r w:rsidRPr="00D330F2">
              <w:rPr>
                <w:rFonts w:cstheme="minorHAnsi"/>
                <w:sz w:val="20"/>
                <w:szCs w:val="20"/>
              </w:rPr>
              <w:t>&gt;</w:t>
            </w:r>
            <w:r w:rsidR="009D0851">
              <w:rPr>
                <w:rFonts w:cstheme="minorHAnsi"/>
                <w:sz w:val="20"/>
                <w:szCs w:val="20"/>
              </w:rPr>
              <w:t>500</w:t>
            </w:r>
          </w:p>
        </w:tc>
      </w:tr>
      <w:tr w:rsidR="00567BC0" w14:paraId="039101BA" w14:textId="77777777" w:rsidTr="00F32E16">
        <w:tc>
          <w:tcPr>
            <w:tcW w:w="2269" w:type="dxa"/>
          </w:tcPr>
          <w:p w14:paraId="342BF0CF" w14:textId="77777777" w:rsidR="00567BC0" w:rsidRPr="00B24DF7" w:rsidRDefault="00567BC0" w:rsidP="00F32E16">
            <w:pPr>
              <w:spacing w:after="120"/>
              <w:rPr>
                <w:rFonts w:cstheme="minorHAnsi"/>
                <w:b/>
                <w:bCs/>
                <w:sz w:val="20"/>
                <w:szCs w:val="20"/>
              </w:rPr>
            </w:pPr>
            <w:r w:rsidRPr="00B24DF7">
              <w:rPr>
                <w:rFonts w:cstheme="minorHAnsi"/>
                <w:b/>
                <w:bCs/>
                <w:sz w:val="20"/>
                <w:szCs w:val="20"/>
              </w:rPr>
              <w:t>Turbidity</w:t>
            </w:r>
          </w:p>
        </w:tc>
        <w:tc>
          <w:tcPr>
            <w:tcW w:w="1275" w:type="dxa"/>
          </w:tcPr>
          <w:p w14:paraId="14C2176F" w14:textId="77777777" w:rsidR="00567BC0" w:rsidRPr="00B24DF7" w:rsidRDefault="00567BC0" w:rsidP="00F32E16">
            <w:pPr>
              <w:spacing w:after="120"/>
              <w:rPr>
                <w:rFonts w:cstheme="minorHAnsi"/>
                <w:sz w:val="20"/>
                <w:szCs w:val="20"/>
              </w:rPr>
            </w:pPr>
            <w:r w:rsidRPr="00B24DF7">
              <w:rPr>
                <w:rFonts w:cstheme="minorHAnsi"/>
                <w:sz w:val="20"/>
                <w:szCs w:val="20"/>
              </w:rPr>
              <w:t>NTU</w:t>
            </w:r>
          </w:p>
        </w:tc>
        <w:tc>
          <w:tcPr>
            <w:tcW w:w="1134" w:type="dxa"/>
          </w:tcPr>
          <w:p w14:paraId="7509B5D1" w14:textId="77777777" w:rsidR="00567BC0" w:rsidRPr="00B24DF7" w:rsidRDefault="00567BC0"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1091117C" w14:textId="2BB8B2B7" w:rsidR="00567BC0" w:rsidRPr="00D330F2" w:rsidRDefault="00E175FD" w:rsidP="00F32E16">
            <w:pPr>
              <w:spacing w:after="120"/>
              <w:rPr>
                <w:rFonts w:cstheme="minorHAnsi"/>
                <w:sz w:val="20"/>
                <w:szCs w:val="20"/>
              </w:rPr>
            </w:pPr>
            <w:r w:rsidRPr="00D330F2">
              <w:rPr>
                <w:rStyle w:val="A7"/>
                <w:rFonts w:cstheme="minorHAnsi"/>
                <w:sz w:val="20"/>
                <w:szCs w:val="20"/>
              </w:rPr>
              <w:t>≤</w:t>
            </w:r>
            <w:r w:rsidR="00082C61">
              <w:rPr>
                <w:rStyle w:val="A7"/>
                <w:rFonts w:cstheme="minorHAnsi"/>
                <w:sz w:val="20"/>
                <w:szCs w:val="20"/>
              </w:rPr>
              <w:t>3</w:t>
            </w:r>
          </w:p>
        </w:tc>
        <w:tc>
          <w:tcPr>
            <w:tcW w:w="1417" w:type="dxa"/>
          </w:tcPr>
          <w:p w14:paraId="28586D95" w14:textId="1621BACD" w:rsidR="00567BC0" w:rsidRPr="00D330F2" w:rsidRDefault="00567BC0" w:rsidP="00F32E16">
            <w:pPr>
              <w:spacing w:after="120"/>
              <w:rPr>
                <w:rFonts w:cstheme="minorHAnsi"/>
                <w:sz w:val="20"/>
                <w:szCs w:val="20"/>
              </w:rPr>
            </w:pPr>
            <w:r w:rsidRPr="00D330F2">
              <w:rPr>
                <w:rStyle w:val="A7"/>
                <w:rFonts w:cstheme="minorHAnsi"/>
                <w:sz w:val="20"/>
                <w:szCs w:val="20"/>
              </w:rPr>
              <w:t>&gt;</w:t>
            </w:r>
            <w:r w:rsidR="00082C61">
              <w:rPr>
                <w:rStyle w:val="A7"/>
                <w:rFonts w:cstheme="minorHAnsi"/>
                <w:sz w:val="20"/>
                <w:szCs w:val="20"/>
              </w:rPr>
              <w:t>3</w:t>
            </w:r>
            <w:r w:rsidRPr="00D330F2">
              <w:rPr>
                <w:rStyle w:val="A7"/>
                <w:rFonts w:cstheme="minorHAnsi"/>
                <w:sz w:val="20"/>
                <w:szCs w:val="20"/>
              </w:rPr>
              <w:t xml:space="preserve"> ≤</w:t>
            </w:r>
            <w:r w:rsidR="00082C61">
              <w:rPr>
                <w:rStyle w:val="A7"/>
                <w:rFonts w:cstheme="minorHAnsi"/>
                <w:sz w:val="20"/>
                <w:szCs w:val="20"/>
              </w:rPr>
              <w:t>5</w:t>
            </w:r>
          </w:p>
        </w:tc>
        <w:tc>
          <w:tcPr>
            <w:tcW w:w="1559" w:type="dxa"/>
          </w:tcPr>
          <w:p w14:paraId="6370B50F" w14:textId="5E962CDD" w:rsidR="00567BC0" w:rsidRPr="00D330F2" w:rsidRDefault="00567BC0" w:rsidP="00F32E16">
            <w:pPr>
              <w:spacing w:after="120"/>
              <w:rPr>
                <w:rFonts w:cstheme="minorHAnsi"/>
                <w:sz w:val="20"/>
                <w:szCs w:val="20"/>
              </w:rPr>
            </w:pPr>
            <w:r w:rsidRPr="00D330F2">
              <w:rPr>
                <w:rFonts w:cstheme="minorHAnsi"/>
                <w:sz w:val="20"/>
                <w:szCs w:val="20"/>
              </w:rPr>
              <w:t xml:space="preserve">&gt; </w:t>
            </w:r>
            <w:r w:rsidR="00B57C64">
              <w:rPr>
                <w:rFonts w:cstheme="minorHAnsi"/>
                <w:sz w:val="20"/>
                <w:szCs w:val="20"/>
              </w:rPr>
              <w:t>5</w:t>
            </w:r>
            <w:r w:rsidR="00070DCB">
              <w:rPr>
                <w:rFonts w:cstheme="minorHAnsi"/>
                <w:sz w:val="20"/>
                <w:szCs w:val="20"/>
              </w:rPr>
              <w:t xml:space="preserve"> </w:t>
            </w:r>
            <w:r w:rsidRPr="00D330F2">
              <w:rPr>
                <w:rStyle w:val="A7"/>
                <w:rFonts w:cstheme="minorHAnsi"/>
                <w:sz w:val="20"/>
                <w:szCs w:val="20"/>
              </w:rPr>
              <w:t>≤</w:t>
            </w:r>
            <w:r w:rsidR="001D120D">
              <w:rPr>
                <w:rStyle w:val="A7"/>
                <w:rFonts w:cstheme="minorHAnsi"/>
                <w:sz w:val="20"/>
                <w:szCs w:val="20"/>
              </w:rPr>
              <w:t>15</w:t>
            </w:r>
          </w:p>
        </w:tc>
        <w:tc>
          <w:tcPr>
            <w:tcW w:w="1134" w:type="dxa"/>
          </w:tcPr>
          <w:p w14:paraId="75DEE8AC" w14:textId="3C1743D8" w:rsidR="00567BC0" w:rsidRPr="00D330F2" w:rsidRDefault="00567BC0" w:rsidP="00F32E16">
            <w:pPr>
              <w:spacing w:after="120"/>
              <w:rPr>
                <w:rFonts w:cstheme="minorHAnsi"/>
                <w:sz w:val="20"/>
                <w:szCs w:val="20"/>
              </w:rPr>
            </w:pPr>
            <w:r w:rsidRPr="00D330F2">
              <w:rPr>
                <w:rFonts w:cstheme="minorHAnsi"/>
                <w:sz w:val="20"/>
                <w:szCs w:val="20"/>
              </w:rPr>
              <w:t>&gt;</w:t>
            </w:r>
            <w:r w:rsidR="001D120D">
              <w:rPr>
                <w:rFonts w:cstheme="minorHAnsi"/>
                <w:sz w:val="20"/>
                <w:szCs w:val="20"/>
              </w:rPr>
              <w:t>15</w:t>
            </w:r>
          </w:p>
        </w:tc>
      </w:tr>
      <w:tr w:rsidR="00567BC0" w14:paraId="05123617" w14:textId="77777777" w:rsidTr="00F32E16">
        <w:tc>
          <w:tcPr>
            <w:tcW w:w="2269" w:type="dxa"/>
          </w:tcPr>
          <w:p w14:paraId="6CFBFDFB" w14:textId="77777777" w:rsidR="00567BC0" w:rsidRPr="00B24DF7" w:rsidRDefault="00567BC0"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1A4B75FB" w14:textId="77777777" w:rsidR="00567BC0" w:rsidRPr="00B24DF7" w:rsidRDefault="00567BC0" w:rsidP="00F32E16">
            <w:pPr>
              <w:spacing w:after="120"/>
              <w:rPr>
                <w:rFonts w:cstheme="minorHAnsi"/>
                <w:sz w:val="20"/>
                <w:szCs w:val="20"/>
              </w:rPr>
            </w:pPr>
            <w:r w:rsidRPr="00B24DF7">
              <w:rPr>
                <w:rFonts w:cstheme="minorHAnsi"/>
                <w:sz w:val="20"/>
                <w:szCs w:val="20"/>
              </w:rPr>
              <w:t>mg/L</w:t>
            </w:r>
          </w:p>
        </w:tc>
        <w:tc>
          <w:tcPr>
            <w:tcW w:w="1134" w:type="dxa"/>
          </w:tcPr>
          <w:p w14:paraId="5BF9D1F5" w14:textId="77777777" w:rsidR="00567BC0" w:rsidRPr="00B24DF7" w:rsidRDefault="00567BC0"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19F8918D" w14:textId="3B115752" w:rsidR="00567BC0" w:rsidRPr="00D330F2" w:rsidRDefault="00E175FD" w:rsidP="00F32E16">
            <w:pPr>
              <w:spacing w:after="120"/>
              <w:rPr>
                <w:rFonts w:cstheme="minorHAnsi"/>
                <w:sz w:val="20"/>
                <w:szCs w:val="20"/>
              </w:rPr>
            </w:pPr>
            <w:r w:rsidRPr="00D330F2">
              <w:rPr>
                <w:rStyle w:val="A7"/>
                <w:rFonts w:cstheme="minorHAnsi"/>
                <w:sz w:val="20"/>
                <w:szCs w:val="20"/>
              </w:rPr>
              <w:t>≤</w:t>
            </w:r>
            <w:r w:rsidR="00894ACC">
              <w:rPr>
                <w:rFonts w:cstheme="minorHAnsi"/>
                <w:sz w:val="20"/>
                <w:szCs w:val="20"/>
              </w:rPr>
              <w:t>0.02</w:t>
            </w:r>
            <w:r w:rsidR="00096FBF">
              <w:rPr>
                <w:rFonts w:cstheme="minorHAnsi"/>
                <w:sz w:val="20"/>
                <w:szCs w:val="20"/>
              </w:rPr>
              <w:t>0</w:t>
            </w:r>
          </w:p>
        </w:tc>
        <w:tc>
          <w:tcPr>
            <w:tcW w:w="1417" w:type="dxa"/>
          </w:tcPr>
          <w:p w14:paraId="6FF49720" w14:textId="30530CED" w:rsidR="00567BC0" w:rsidRPr="00D330F2" w:rsidRDefault="00567BC0" w:rsidP="00F32E16">
            <w:pPr>
              <w:spacing w:after="120"/>
              <w:rPr>
                <w:rFonts w:cstheme="minorHAnsi"/>
                <w:sz w:val="20"/>
                <w:szCs w:val="20"/>
              </w:rPr>
            </w:pPr>
            <w:r w:rsidRPr="00D330F2">
              <w:rPr>
                <w:rFonts w:cstheme="minorHAnsi"/>
                <w:sz w:val="20"/>
                <w:szCs w:val="20"/>
              </w:rPr>
              <w:t>&gt;</w:t>
            </w:r>
            <w:r w:rsidR="00082C61">
              <w:rPr>
                <w:rFonts w:cstheme="minorHAnsi"/>
                <w:sz w:val="20"/>
                <w:szCs w:val="20"/>
              </w:rPr>
              <w:t>0.020</w:t>
            </w:r>
            <w:r w:rsidRPr="00D330F2">
              <w:rPr>
                <w:rFonts w:cstheme="minorHAnsi"/>
                <w:sz w:val="20"/>
                <w:szCs w:val="20"/>
              </w:rPr>
              <w:t xml:space="preserve"> </w:t>
            </w:r>
            <w:r w:rsidRPr="00D330F2">
              <w:rPr>
                <w:rStyle w:val="A7"/>
                <w:rFonts w:cstheme="minorHAnsi"/>
                <w:sz w:val="20"/>
                <w:szCs w:val="20"/>
              </w:rPr>
              <w:t>≤</w:t>
            </w:r>
            <w:r w:rsidR="00082C61">
              <w:rPr>
                <w:rStyle w:val="A7"/>
                <w:rFonts w:cstheme="minorHAnsi"/>
                <w:sz w:val="20"/>
                <w:szCs w:val="20"/>
              </w:rPr>
              <w:t>0.0</w:t>
            </w:r>
            <w:r w:rsidR="00AF3E07">
              <w:rPr>
                <w:rStyle w:val="A7"/>
                <w:rFonts w:cstheme="minorHAnsi"/>
                <w:sz w:val="20"/>
                <w:szCs w:val="20"/>
              </w:rPr>
              <w:t>30</w:t>
            </w:r>
          </w:p>
        </w:tc>
        <w:tc>
          <w:tcPr>
            <w:tcW w:w="1559" w:type="dxa"/>
          </w:tcPr>
          <w:p w14:paraId="15569CB7" w14:textId="55AF44E5" w:rsidR="00567BC0" w:rsidRPr="00D330F2" w:rsidRDefault="00567BC0" w:rsidP="00F32E16">
            <w:pPr>
              <w:spacing w:after="120"/>
              <w:rPr>
                <w:rFonts w:cstheme="minorHAnsi"/>
                <w:sz w:val="20"/>
                <w:szCs w:val="20"/>
              </w:rPr>
            </w:pPr>
            <w:r w:rsidRPr="00D330F2">
              <w:rPr>
                <w:rFonts w:cstheme="minorHAnsi"/>
                <w:sz w:val="20"/>
                <w:szCs w:val="20"/>
              </w:rPr>
              <w:t>&gt;</w:t>
            </w:r>
            <w:r w:rsidR="00B57C64">
              <w:rPr>
                <w:rFonts w:cstheme="minorHAnsi"/>
                <w:sz w:val="20"/>
                <w:szCs w:val="20"/>
              </w:rPr>
              <w:t>0.0</w:t>
            </w:r>
            <w:r w:rsidR="00AF3E07">
              <w:rPr>
                <w:rFonts w:cstheme="minorHAnsi"/>
                <w:sz w:val="20"/>
                <w:szCs w:val="20"/>
              </w:rPr>
              <w:t>30</w:t>
            </w:r>
            <w:r w:rsidRPr="00D330F2">
              <w:rPr>
                <w:rFonts w:cstheme="minorHAnsi"/>
                <w:sz w:val="20"/>
                <w:szCs w:val="20"/>
              </w:rPr>
              <w:t xml:space="preserve"> </w:t>
            </w:r>
            <w:r w:rsidRPr="00D330F2">
              <w:rPr>
                <w:rStyle w:val="A7"/>
                <w:rFonts w:cstheme="minorHAnsi"/>
                <w:sz w:val="20"/>
                <w:szCs w:val="20"/>
              </w:rPr>
              <w:t>≤</w:t>
            </w:r>
            <w:r w:rsidR="00AF3E07">
              <w:rPr>
                <w:rStyle w:val="A7"/>
                <w:rFonts w:cstheme="minorHAnsi"/>
                <w:sz w:val="20"/>
                <w:szCs w:val="20"/>
              </w:rPr>
              <w:t>0.045</w:t>
            </w:r>
          </w:p>
        </w:tc>
        <w:tc>
          <w:tcPr>
            <w:tcW w:w="1134" w:type="dxa"/>
          </w:tcPr>
          <w:p w14:paraId="36C6D626" w14:textId="5209EC2F" w:rsidR="00567BC0" w:rsidRPr="00D330F2" w:rsidRDefault="00567BC0" w:rsidP="00F32E16">
            <w:pPr>
              <w:spacing w:after="120"/>
              <w:rPr>
                <w:rFonts w:cstheme="minorHAnsi"/>
                <w:sz w:val="20"/>
                <w:szCs w:val="20"/>
              </w:rPr>
            </w:pPr>
            <w:r w:rsidRPr="00D330F2">
              <w:rPr>
                <w:rFonts w:cstheme="minorHAnsi"/>
                <w:sz w:val="20"/>
                <w:szCs w:val="20"/>
              </w:rPr>
              <w:t>&gt;</w:t>
            </w:r>
            <w:r w:rsidR="00AF3E07">
              <w:rPr>
                <w:rFonts w:cstheme="minorHAnsi"/>
                <w:sz w:val="20"/>
                <w:szCs w:val="20"/>
              </w:rPr>
              <w:t>0.045</w:t>
            </w:r>
          </w:p>
        </w:tc>
      </w:tr>
      <w:tr w:rsidR="00567BC0" w14:paraId="4B5503F6" w14:textId="77777777" w:rsidTr="00F32E16">
        <w:tc>
          <w:tcPr>
            <w:tcW w:w="2269" w:type="dxa"/>
          </w:tcPr>
          <w:p w14:paraId="26B1D25F" w14:textId="77777777" w:rsidR="00567BC0" w:rsidRPr="00B24DF7" w:rsidRDefault="00567BC0"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0EE03AF7" w14:textId="77777777" w:rsidR="00567BC0" w:rsidRPr="00B24DF7" w:rsidRDefault="00567BC0" w:rsidP="00F32E16">
            <w:pPr>
              <w:spacing w:after="120"/>
              <w:rPr>
                <w:rFonts w:cstheme="minorHAnsi"/>
                <w:sz w:val="20"/>
                <w:szCs w:val="20"/>
              </w:rPr>
            </w:pPr>
            <w:r w:rsidRPr="00B24DF7">
              <w:rPr>
                <w:rFonts w:cstheme="minorHAnsi"/>
                <w:sz w:val="20"/>
                <w:szCs w:val="20"/>
              </w:rPr>
              <w:t>% Saturation</w:t>
            </w:r>
          </w:p>
        </w:tc>
        <w:tc>
          <w:tcPr>
            <w:tcW w:w="1134" w:type="dxa"/>
          </w:tcPr>
          <w:p w14:paraId="4B42CEE7" w14:textId="77777777" w:rsidR="00567BC0" w:rsidRPr="00B24DF7" w:rsidRDefault="00567BC0"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5D083E18" w14:textId="7FA3D239" w:rsidR="00567BC0" w:rsidRPr="00D330F2" w:rsidRDefault="00E175FD"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85</w:t>
            </w:r>
          </w:p>
        </w:tc>
        <w:tc>
          <w:tcPr>
            <w:tcW w:w="1417" w:type="dxa"/>
          </w:tcPr>
          <w:p w14:paraId="2043182E" w14:textId="3CAA43AD" w:rsidR="00567BC0" w:rsidRPr="00D330F2" w:rsidRDefault="00567BC0" w:rsidP="00F32E16">
            <w:pPr>
              <w:spacing w:after="120"/>
              <w:rPr>
                <w:rFonts w:cstheme="minorHAnsi"/>
                <w:sz w:val="20"/>
                <w:szCs w:val="20"/>
              </w:rPr>
            </w:pPr>
            <w:r w:rsidRPr="00D330F2">
              <w:rPr>
                <w:rStyle w:val="A7"/>
                <w:rFonts w:cstheme="minorHAnsi"/>
                <w:sz w:val="20"/>
                <w:szCs w:val="20"/>
              </w:rPr>
              <w:t>&lt;</w:t>
            </w:r>
            <w:r w:rsidR="00082C61">
              <w:rPr>
                <w:rStyle w:val="A7"/>
                <w:rFonts w:cstheme="minorHAnsi"/>
                <w:sz w:val="20"/>
                <w:szCs w:val="20"/>
              </w:rPr>
              <w:t>85</w:t>
            </w:r>
            <w:r w:rsidRPr="00D330F2">
              <w:rPr>
                <w:rStyle w:val="A7"/>
                <w:rFonts w:cstheme="minorHAnsi"/>
                <w:sz w:val="20"/>
                <w:szCs w:val="20"/>
              </w:rPr>
              <w:t xml:space="preserve"> ≥</w:t>
            </w:r>
            <w:r w:rsidR="00715FA7">
              <w:rPr>
                <w:rStyle w:val="A7"/>
                <w:rFonts w:cstheme="minorHAnsi"/>
                <w:sz w:val="20"/>
                <w:szCs w:val="20"/>
              </w:rPr>
              <w:t>75</w:t>
            </w:r>
          </w:p>
        </w:tc>
        <w:tc>
          <w:tcPr>
            <w:tcW w:w="1559" w:type="dxa"/>
          </w:tcPr>
          <w:p w14:paraId="4903610C" w14:textId="5BC25EB0" w:rsidR="00567BC0" w:rsidRPr="00D330F2" w:rsidRDefault="00567BC0" w:rsidP="00F32E16">
            <w:pPr>
              <w:spacing w:after="120"/>
              <w:rPr>
                <w:rFonts w:cstheme="minorHAnsi"/>
                <w:sz w:val="20"/>
                <w:szCs w:val="20"/>
              </w:rPr>
            </w:pPr>
            <w:r w:rsidRPr="00D330F2">
              <w:rPr>
                <w:rStyle w:val="A7"/>
                <w:rFonts w:cstheme="minorHAnsi"/>
                <w:sz w:val="20"/>
                <w:szCs w:val="20"/>
              </w:rPr>
              <w:t>&lt;</w:t>
            </w:r>
            <w:r w:rsidR="00715FA7">
              <w:rPr>
                <w:rStyle w:val="A7"/>
                <w:rFonts w:cstheme="minorHAnsi"/>
                <w:sz w:val="20"/>
                <w:szCs w:val="20"/>
              </w:rPr>
              <w:t>75</w:t>
            </w:r>
            <w:r w:rsidRPr="00D330F2">
              <w:rPr>
                <w:rStyle w:val="A7"/>
                <w:rFonts w:cstheme="minorHAnsi"/>
                <w:sz w:val="20"/>
                <w:szCs w:val="20"/>
              </w:rPr>
              <w:t xml:space="preserve"> ≥</w:t>
            </w:r>
            <w:r w:rsidR="00245CA1">
              <w:rPr>
                <w:rStyle w:val="A7"/>
                <w:rFonts w:cstheme="minorHAnsi"/>
                <w:sz w:val="20"/>
                <w:szCs w:val="20"/>
              </w:rPr>
              <w:t>60</w:t>
            </w:r>
          </w:p>
        </w:tc>
        <w:tc>
          <w:tcPr>
            <w:tcW w:w="1134" w:type="dxa"/>
          </w:tcPr>
          <w:p w14:paraId="21AED603" w14:textId="1B6AC10E" w:rsidR="00567BC0" w:rsidRPr="00D330F2" w:rsidRDefault="00567BC0" w:rsidP="00F32E16">
            <w:pPr>
              <w:spacing w:after="120"/>
              <w:rPr>
                <w:rFonts w:cstheme="minorHAnsi"/>
                <w:sz w:val="20"/>
                <w:szCs w:val="20"/>
              </w:rPr>
            </w:pPr>
            <w:r w:rsidRPr="00D330F2">
              <w:rPr>
                <w:rFonts w:cstheme="minorHAnsi"/>
                <w:sz w:val="20"/>
                <w:szCs w:val="20"/>
              </w:rPr>
              <w:t>&lt;</w:t>
            </w:r>
            <w:r w:rsidR="00245CA1">
              <w:rPr>
                <w:rFonts w:cstheme="minorHAnsi"/>
                <w:sz w:val="20"/>
                <w:szCs w:val="20"/>
              </w:rPr>
              <w:t>60</w:t>
            </w:r>
          </w:p>
        </w:tc>
      </w:tr>
    </w:tbl>
    <w:p w14:paraId="486D74D7" w14:textId="77777777" w:rsidR="00F769D3" w:rsidRPr="008837EE" w:rsidRDefault="00F769D3" w:rsidP="000247DE">
      <w:pPr>
        <w:pStyle w:val="EPANormal"/>
        <w:spacing w:after="120"/>
        <w:rPr>
          <w:sz w:val="24"/>
          <w:szCs w:val="24"/>
        </w:rPr>
      </w:pPr>
    </w:p>
    <w:p w14:paraId="5BFD8FAD" w14:textId="5CE0EB79" w:rsidR="008837EE" w:rsidRPr="00690E62" w:rsidRDefault="00954A3E" w:rsidP="00690E62">
      <w:pPr>
        <w:rPr>
          <w:rFonts w:eastAsiaTheme="minorHAnsi"/>
          <w:lang w:eastAsia="en-US"/>
        </w:rPr>
      </w:pPr>
      <w:r w:rsidRPr="00BA54D6">
        <w:rPr>
          <w:b/>
          <w:bCs/>
          <w:sz w:val="28"/>
          <w:szCs w:val="28"/>
        </w:rPr>
        <w:t>Uplands A Segment</w:t>
      </w:r>
    </w:p>
    <w:p w14:paraId="329F2D30" w14:textId="77777777" w:rsidR="003908C7" w:rsidRDefault="003908C7" w:rsidP="002351D2">
      <w:pPr>
        <w:spacing w:after="120"/>
        <w:rPr>
          <w:b/>
          <w:bCs/>
        </w:rPr>
      </w:pPr>
    </w:p>
    <w:p w14:paraId="035A4CDA" w14:textId="77848996" w:rsidR="002351D2" w:rsidRPr="00B24DF7" w:rsidRDefault="0088747A" w:rsidP="002351D2">
      <w:pPr>
        <w:spacing w:after="120"/>
        <w:rPr>
          <w:b/>
          <w:bCs/>
        </w:rPr>
      </w:pPr>
      <w:r>
        <w:rPr>
          <w:b/>
          <w:bCs/>
        </w:rPr>
        <w:t xml:space="preserve">Table 2. </w:t>
      </w:r>
      <w:r w:rsidR="002351D2">
        <w:rPr>
          <w:b/>
          <w:bCs/>
        </w:rPr>
        <w:t xml:space="preserve">Uplands A </w:t>
      </w:r>
      <w:r w:rsidR="00F769D3">
        <w:rPr>
          <w:b/>
          <w:bCs/>
        </w:rPr>
        <w:t>– Wilsons Promontory, Strzelecki Ranges and East Gippsland Basin</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2351D2" w14:paraId="489EAE39" w14:textId="77777777" w:rsidTr="00F32E16">
        <w:trPr>
          <w:trHeight w:val="738"/>
        </w:trPr>
        <w:tc>
          <w:tcPr>
            <w:tcW w:w="2269" w:type="dxa"/>
          </w:tcPr>
          <w:p w14:paraId="3A42F607" w14:textId="77777777" w:rsidR="002351D2" w:rsidRPr="00B24DF7" w:rsidRDefault="002351D2" w:rsidP="00F32E16">
            <w:pPr>
              <w:spacing w:after="120"/>
              <w:rPr>
                <w:rFonts w:cstheme="minorHAnsi"/>
                <w:b/>
                <w:bCs/>
                <w:sz w:val="20"/>
                <w:szCs w:val="20"/>
              </w:rPr>
            </w:pPr>
          </w:p>
          <w:p w14:paraId="35E5322D" w14:textId="77777777" w:rsidR="002351D2" w:rsidRPr="00B24DF7" w:rsidRDefault="002351D2" w:rsidP="00F32E16">
            <w:pPr>
              <w:spacing w:after="120"/>
              <w:rPr>
                <w:rFonts w:cstheme="minorHAnsi"/>
                <w:b/>
                <w:bCs/>
                <w:sz w:val="20"/>
                <w:szCs w:val="20"/>
              </w:rPr>
            </w:pPr>
            <w:r w:rsidRPr="00B24DF7">
              <w:rPr>
                <w:rFonts w:cstheme="minorHAnsi"/>
                <w:b/>
                <w:bCs/>
                <w:sz w:val="20"/>
                <w:szCs w:val="20"/>
              </w:rPr>
              <w:t>Indicator</w:t>
            </w:r>
          </w:p>
        </w:tc>
        <w:tc>
          <w:tcPr>
            <w:tcW w:w="1275" w:type="dxa"/>
          </w:tcPr>
          <w:p w14:paraId="34C2B4B3" w14:textId="77777777" w:rsidR="002351D2" w:rsidRPr="00B24DF7" w:rsidRDefault="002351D2" w:rsidP="00F32E16">
            <w:pPr>
              <w:spacing w:after="120"/>
              <w:rPr>
                <w:rFonts w:cstheme="minorHAnsi"/>
                <w:b/>
                <w:bCs/>
                <w:sz w:val="20"/>
                <w:szCs w:val="20"/>
              </w:rPr>
            </w:pPr>
          </w:p>
          <w:p w14:paraId="2C9B1464" w14:textId="77777777" w:rsidR="002351D2" w:rsidRPr="00B24DF7" w:rsidRDefault="002351D2" w:rsidP="00F32E16">
            <w:pPr>
              <w:spacing w:after="120"/>
              <w:rPr>
                <w:rFonts w:cstheme="minorHAnsi"/>
                <w:b/>
                <w:bCs/>
                <w:sz w:val="20"/>
                <w:szCs w:val="20"/>
              </w:rPr>
            </w:pPr>
            <w:r w:rsidRPr="00B24DF7">
              <w:rPr>
                <w:rFonts w:cstheme="minorHAnsi"/>
                <w:b/>
                <w:bCs/>
                <w:sz w:val="20"/>
                <w:szCs w:val="20"/>
              </w:rPr>
              <w:t>Units</w:t>
            </w:r>
          </w:p>
        </w:tc>
        <w:tc>
          <w:tcPr>
            <w:tcW w:w="1134" w:type="dxa"/>
          </w:tcPr>
          <w:p w14:paraId="546A003E" w14:textId="77777777" w:rsidR="002351D2" w:rsidRPr="00B24DF7" w:rsidRDefault="002351D2" w:rsidP="00F32E16">
            <w:pPr>
              <w:spacing w:after="120"/>
              <w:rPr>
                <w:rFonts w:cstheme="minorHAnsi"/>
                <w:b/>
                <w:bCs/>
                <w:sz w:val="20"/>
                <w:szCs w:val="20"/>
              </w:rPr>
            </w:pPr>
          </w:p>
          <w:p w14:paraId="0198220B" w14:textId="77777777" w:rsidR="002351D2" w:rsidRPr="00B24DF7" w:rsidRDefault="002351D2"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445EB977" w14:textId="77777777" w:rsidR="002351D2" w:rsidRPr="00B24DF7" w:rsidRDefault="002351D2" w:rsidP="00F32E16">
            <w:pPr>
              <w:spacing w:after="120"/>
              <w:jc w:val="center"/>
              <w:rPr>
                <w:rFonts w:cstheme="minorHAnsi"/>
                <w:b/>
                <w:bCs/>
                <w:sz w:val="20"/>
                <w:szCs w:val="20"/>
              </w:rPr>
            </w:pPr>
          </w:p>
          <w:p w14:paraId="00FDF04A"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28F7EE99" w14:textId="77777777" w:rsidR="002351D2" w:rsidRPr="00B24DF7" w:rsidRDefault="002351D2" w:rsidP="00F32E16">
            <w:pPr>
              <w:spacing w:after="120"/>
              <w:jc w:val="center"/>
              <w:rPr>
                <w:rFonts w:cstheme="minorHAnsi"/>
                <w:b/>
                <w:bCs/>
                <w:sz w:val="20"/>
                <w:szCs w:val="20"/>
              </w:rPr>
            </w:pPr>
          </w:p>
          <w:p w14:paraId="4A892166"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09D325C7" w14:textId="77777777" w:rsidR="002351D2" w:rsidRPr="00B24DF7" w:rsidRDefault="002351D2" w:rsidP="00F32E16">
            <w:pPr>
              <w:spacing w:after="120"/>
              <w:jc w:val="center"/>
              <w:rPr>
                <w:rFonts w:cstheme="minorHAnsi"/>
                <w:b/>
                <w:bCs/>
                <w:sz w:val="20"/>
                <w:szCs w:val="20"/>
              </w:rPr>
            </w:pPr>
          </w:p>
          <w:p w14:paraId="045D0BC1"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00989108" w14:textId="77777777" w:rsidR="002351D2" w:rsidRPr="00B24DF7" w:rsidRDefault="002351D2" w:rsidP="00F32E16">
            <w:pPr>
              <w:spacing w:after="120"/>
              <w:jc w:val="center"/>
              <w:rPr>
                <w:rFonts w:cstheme="minorHAnsi"/>
                <w:b/>
                <w:bCs/>
                <w:sz w:val="20"/>
                <w:szCs w:val="20"/>
              </w:rPr>
            </w:pPr>
          </w:p>
          <w:p w14:paraId="78008FEF"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Very poor</w:t>
            </w:r>
          </w:p>
        </w:tc>
      </w:tr>
      <w:tr w:rsidR="002351D2" w14:paraId="048DC3D2" w14:textId="77777777" w:rsidTr="00F32E16">
        <w:tc>
          <w:tcPr>
            <w:tcW w:w="2269" w:type="dxa"/>
          </w:tcPr>
          <w:p w14:paraId="0A8EA364" w14:textId="77777777" w:rsidR="002351D2" w:rsidRPr="00B24DF7" w:rsidRDefault="002351D2" w:rsidP="00F32E16">
            <w:pPr>
              <w:spacing w:after="120"/>
              <w:rPr>
                <w:rFonts w:cstheme="minorHAnsi"/>
                <w:b/>
                <w:bCs/>
                <w:sz w:val="20"/>
                <w:szCs w:val="20"/>
              </w:rPr>
            </w:pPr>
            <w:r w:rsidRPr="00B24DF7">
              <w:rPr>
                <w:rFonts w:cstheme="minorHAnsi"/>
                <w:b/>
                <w:bCs/>
                <w:sz w:val="20"/>
                <w:szCs w:val="20"/>
              </w:rPr>
              <w:t>pH lower</w:t>
            </w:r>
          </w:p>
        </w:tc>
        <w:tc>
          <w:tcPr>
            <w:tcW w:w="1275" w:type="dxa"/>
          </w:tcPr>
          <w:p w14:paraId="1D1EEF46" w14:textId="77777777" w:rsidR="002351D2" w:rsidRPr="00B24DF7" w:rsidRDefault="002351D2" w:rsidP="00F32E16">
            <w:pPr>
              <w:spacing w:after="120"/>
              <w:rPr>
                <w:rFonts w:cstheme="minorHAnsi"/>
                <w:sz w:val="20"/>
                <w:szCs w:val="20"/>
              </w:rPr>
            </w:pPr>
            <w:r w:rsidRPr="00B24DF7">
              <w:rPr>
                <w:rFonts w:cstheme="minorHAnsi"/>
                <w:sz w:val="20"/>
                <w:szCs w:val="20"/>
              </w:rPr>
              <w:t>pH</w:t>
            </w:r>
          </w:p>
        </w:tc>
        <w:tc>
          <w:tcPr>
            <w:tcW w:w="1134" w:type="dxa"/>
          </w:tcPr>
          <w:p w14:paraId="46CE0FE5" w14:textId="3FBD0175" w:rsidR="002351D2" w:rsidRPr="00B24DF7" w:rsidRDefault="002351D2"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6A449842" w14:textId="50EDBEBE" w:rsidR="002351D2" w:rsidRPr="00D330F2" w:rsidRDefault="00013AD8"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6.6</w:t>
            </w:r>
          </w:p>
        </w:tc>
        <w:tc>
          <w:tcPr>
            <w:tcW w:w="1417" w:type="dxa"/>
          </w:tcPr>
          <w:p w14:paraId="64921489" w14:textId="5570803A" w:rsidR="002351D2" w:rsidRPr="00D330F2" w:rsidRDefault="002351D2" w:rsidP="00F32E16">
            <w:pPr>
              <w:spacing w:after="120"/>
              <w:rPr>
                <w:rFonts w:cstheme="minorHAnsi"/>
                <w:sz w:val="20"/>
                <w:szCs w:val="20"/>
              </w:rPr>
            </w:pPr>
            <w:r w:rsidRPr="00D330F2">
              <w:rPr>
                <w:rStyle w:val="A7"/>
                <w:rFonts w:cstheme="minorHAnsi"/>
                <w:sz w:val="20"/>
                <w:szCs w:val="20"/>
              </w:rPr>
              <w:t>&lt;</w:t>
            </w:r>
            <w:r w:rsidR="00E87EE9">
              <w:rPr>
                <w:rStyle w:val="A7"/>
                <w:rFonts w:cstheme="minorHAnsi"/>
                <w:sz w:val="20"/>
                <w:szCs w:val="20"/>
              </w:rPr>
              <w:t>6.6</w:t>
            </w:r>
            <w:r w:rsidRPr="00D330F2">
              <w:rPr>
                <w:rStyle w:val="A7"/>
                <w:rFonts w:cstheme="minorHAnsi"/>
                <w:sz w:val="20"/>
                <w:szCs w:val="20"/>
              </w:rPr>
              <w:t xml:space="preserve"> ≥</w:t>
            </w:r>
            <w:r w:rsidR="007317B4">
              <w:rPr>
                <w:rStyle w:val="A7"/>
                <w:rFonts w:cstheme="minorHAnsi"/>
                <w:sz w:val="20"/>
                <w:szCs w:val="20"/>
              </w:rPr>
              <w:t>6.1</w:t>
            </w:r>
          </w:p>
        </w:tc>
        <w:tc>
          <w:tcPr>
            <w:tcW w:w="1559" w:type="dxa"/>
          </w:tcPr>
          <w:p w14:paraId="532AAF93" w14:textId="18771F45" w:rsidR="002351D2" w:rsidRPr="00D330F2" w:rsidRDefault="002351D2" w:rsidP="00F32E16">
            <w:pPr>
              <w:spacing w:after="120"/>
              <w:rPr>
                <w:rFonts w:cstheme="minorHAnsi"/>
                <w:sz w:val="20"/>
                <w:szCs w:val="20"/>
              </w:rPr>
            </w:pPr>
            <w:r w:rsidRPr="00D330F2">
              <w:rPr>
                <w:rStyle w:val="A7"/>
                <w:rFonts w:cstheme="minorHAnsi"/>
                <w:sz w:val="20"/>
                <w:szCs w:val="20"/>
              </w:rPr>
              <w:t>&lt;</w:t>
            </w:r>
            <w:r w:rsidR="007317B4">
              <w:rPr>
                <w:rStyle w:val="A7"/>
                <w:rFonts w:cstheme="minorHAnsi"/>
                <w:sz w:val="20"/>
                <w:szCs w:val="20"/>
              </w:rPr>
              <w:t>6.1</w:t>
            </w:r>
            <w:r w:rsidRPr="00D330F2">
              <w:rPr>
                <w:rStyle w:val="A7"/>
                <w:rFonts w:cstheme="minorHAnsi"/>
                <w:sz w:val="20"/>
                <w:szCs w:val="20"/>
              </w:rPr>
              <w:t xml:space="preserve"> ≥</w:t>
            </w:r>
            <w:r w:rsidR="007317B4">
              <w:rPr>
                <w:rStyle w:val="A7"/>
                <w:rFonts w:cstheme="minorHAnsi"/>
                <w:sz w:val="20"/>
                <w:szCs w:val="20"/>
              </w:rPr>
              <w:t>5.5</w:t>
            </w:r>
          </w:p>
        </w:tc>
        <w:tc>
          <w:tcPr>
            <w:tcW w:w="1134" w:type="dxa"/>
          </w:tcPr>
          <w:p w14:paraId="279E7225" w14:textId="3B6DAE7F" w:rsidR="002351D2" w:rsidRPr="00D330F2" w:rsidRDefault="002351D2" w:rsidP="00F32E16">
            <w:pPr>
              <w:spacing w:after="120"/>
              <w:rPr>
                <w:rFonts w:cstheme="minorHAnsi"/>
                <w:sz w:val="20"/>
                <w:szCs w:val="20"/>
              </w:rPr>
            </w:pPr>
            <w:r w:rsidRPr="00D330F2">
              <w:rPr>
                <w:rFonts w:cstheme="minorHAnsi"/>
                <w:sz w:val="20"/>
                <w:szCs w:val="20"/>
              </w:rPr>
              <w:t>&lt;</w:t>
            </w:r>
            <w:r w:rsidR="007317B4">
              <w:rPr>
                <w:rFonts w:cstheme="minorHAnsi"/>
                <w:sz w:val="20"/>
                <w:szCs w:val="20"/>
              </w:rPr>
              <w:t>5.5</w:t>
            </w:r>
          </w:p>
        </w:tc>
      </w:tr>
      <w:tr w:rsidR="002351D2" w14:paraId="2AA189A4" w14:textId="77777777" w:rsidTr="00F32E16">
        <w:tc>
          <w:tcPr>
            <w:tcW w:w="2269" w:type="dxa"/>
          </w:tcPr>
          <w:p w14:paraId="4D9E029D" w14:textId="77777777" w:rsidR="002351D2" w:rsidRPr="00B24DF7" w:rsidRDefault="002351D2" w:rsidP="00F32E16">
            <w:pPr>
              <w:spacing w:after="120"/>
              <w:rPr>
                <w:rFonts w:cstheme="minorHAnsi"/>
                <w:b/>
                <w:bCs/>
                <w:sz w:val="20"/>
                <w:szCs w:val="20"/>
              </w:rPr>
            </w:pPr>
            <w:r w:rsidRPr="00B24DF7">
              <w:rPr>
                <w:rFonts w:cstheme="minorHAnsi"/>
                <w:b/>
                <w:bCs/>
                <w:sz w:val="20"/>
                <w:szCs w:val="20"/>
              </w:rPr>
              <w:t>pH upper</w:t>
            </w:r>
          </w:p>
        </w:tc>
        <w:tc>
          <w:tcPr>
            <w:tcW w:w="1275" w:type="dxa"/>
          </w:tcPr>
          <w:p w14:paraId="41D72B22" w14:textId="77777777" w:rsidR="002351D2" w:rsidRPr="00B24DF7" w:rsidRDefault="002351D2" w:rsidP="00F32E16">
            <w:pPr>
              <w:spacing w:after="120"/>
              <w:rPr>
                <w:rFonts w:cstheme="minorHAnsi"/>
                <w:sz w:val="20"/>
                <w:szCs w:val="20"/>
              </w:rPr>
            </w:pPr>
            <w:r w:rsidRPr="00B24DF7">
              <w:rPr>
                <w:rFonts w:cstheme="minorHAnsi"/>
                <w:sz w:val="20"/>
                <w:szCs w:val="20"/>
              </w:rPr>
              <w:t>pH</w:t>
            </w:r>
          </w:p>
        </w:tc>
        <w:tc>
          <w:tcPr>
            <w:tcW w:w="1134" w:type="dxa"/>
          </w:tcPr>
          <w:p w14:paraId="769E98FB"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3D5FC906" w14:textId="7C633296" w:rsidR="002351D2" w:rsidRPr="00D330F2" w:rsidRDefault="00013AD8"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7.6</w:t>
            </w:r>
          </w:p>
        </w:tc>
        <w:tc>
          <w:tcPr>
            <w:tcW w:w="1417" w:type="dxa"/>
          </w:tcPr>
          <w:p w14:paraId="1EAFBDFA" w14:textId="66E3FC2F" w:rsidR="002351D2" w:rsidRPr="00D330F2" w:rsidRDefault="002351D2" w:rsidP="00F32E16">
            <w:pPr>
              <w:spacing w:after="120"/>
              <w:rPr>
                <w:rFonts w:cstheme="minorHAnsi"/>
                <w:sz w:val="20"/>
                <w:szCs w:val="20"/>
              </w:rPr>
            </w:pPr>
            <w:r w:rsidRPr="00D330F2">
              <w:rPr>
                <w:sz w:val="20"/>
                <w:szCs w:val="20"/>
              </w:rPr>
              <w:t>&gt;</w:t>
            </w:r>
            <w:r w:rsidR="00E87EE9">
              <w:rPr>
                <w:sz w:val="20"/>
                <w:szCs w:val="20"/>
              </w:rPr>
              <w:t>7.6</w:t>
            </w:r>
            <w:r w:rsidRPr="00D330F2">
              <w:rPr>
                <w:sz w:val="20"/>
                <w:szCs w:val="20"/>
              </w:rPr>
              <w:t xml:space="preserve"> </w:t>
            </w:r>
            <w:r w:rsidRPr="00D330F2">
              <w:rPr>
                <w:rStyle w:val="A7"/>
                <w:rFonts w:cstheme="minorHAnsi"/>
                <w:sz w:val="20"/>
                <w:szCs w:val="20"/>
              </w:rPr>
              <w:t>≤</w:t>
            </w:r>
            <w:r w:rsidR="007317B4">
              <w:rPr>
                <w:rStyle w:val="A7"/>
                <w:rFonts w:cstheme="minorHAnsi"/>
                <w:sz w:val="20"/>
                <w:szCs w:val="20"/>
              </w:rPr>
              <w:t>8.0</w:t>
            </w:r>
          </w:p>
        </w:tc>
        <w:tc>
          <w:tcPr>
            <w:tcW w:w="1559" w:type="dxa"/>
          </w:tcPr>
          <w:p w14:paraId="5717EEA5" w14:textId="794DEA06" w:rsidR="002351D2" w:rsidRPr="00D330F2" w:rsidRDefault="002351D2" w:rsidP="00F32E16">
            <w:pPr>
              <w:spacing w:after="120"/>
              <w:rPr>
                <w:rFonts w:cstheme="minorHAnsi"/>
                <w:sz w:val="20"/>
                <w:szCs w:val="20"/>
              </w:rPr>
            </w:pPr>
            <w:r w:rsidRPr="00D330F2">
              <w:rPr>
                <w:rFonts w:cstheme="minorHAnsi"/>
                <w:sz w:val="20"/>
                <w:szCs w:val="20"/>
              </w:rPr>
              <w:t>&gt;</w:t>
            </w:r>
            <w:r w:rsidR="007317B4">
              <w:rPr>
                <w:rFonts w:cstheme="minorHAnsi"/>
                <w:sz w:val="20"/>
                <w:szCs w:val="20"/>
              </w:rPr>
              <w:t>8.0</w:t>
            </w:r>
            <w:r w:rsidRPr="00D330F2">
              <w:rPr>
                <w:rFonts w:cstheme="minorHAnsi"/>
                <w:sz w:val="20"/>
                <w:szCs w:val="20"/>
              </w:rPr>
              <w:t xml:space="preserve"> </w:t>
            </w:r>
            <w:r w:rsidRPr="00D330F2">
              <w:rPr>
                <w:rStyle w:val="A7"/>
                <w:rFonts w:cstheme="minorHAnsi"/>
                <w:sz w:val="20"/>
                <w:szCs w:val="20"/>
              </w:rPr>
              <w:t>≤</w:t>
            </w:r>
            <w:r w:rsidR="00070DCB">
              <w:rPr>
                <w:rStyle w:val="A7"/>
                <w:rFonts w:cstheme="minorHAnsi"/>
                <w:sz w:val="20"/>
                <w:szCs w:val="20"/>
              </w:rPr>
              <w:t>8.5</w:t>
            </w:r>
          </w:p>
        </w:tc>
        <w:tc>
          <w:tcPr>
            <w:tcW w:w="1134" w:type="dxa"/>
          </w:tcPr>
          <w:p w14:paraId="4C2B0D14" w14:textId="0B917937" w:rsidR="002351D2" w:rsidRPr="00D330F2" w:rsidRDefault="002351D2" w:rsidP="00F32E16">
            <w:pPr>
              <w:spacing w:after="120"/>
              <w:rPr>
                <w:rFonts w:cstheme="minorHAnsi"/>
                <w:sz w:val="20"/>
                <w:szCs w:val="20"/>
              </w:rPr>
            </w:pPr>
            <w:r w:rsidRPr="00D330F2">
              <w:rPr>
                <w:rFonts w:cstheme="minorHAnsi"/>
                <w:sz w:val="20"/>
                <w:szCs w:val="20"/>
              </w:rPr>
              <w:t>&gt;</w:t>
            </w:r>
            <w:r w:rsidR="007317B4">
              <w:rPr>
                <w:rFonts w:cstheme="minorHAnsi"/>
                <w:sz w:val="20"/>
                <w:szCs w:val="20"/>
              </w:rPr>
              <w:t>8.5</w:t>
            </w:r>
          </w:p>
        </w:tc>
      </w:tr>
      <w:tr w:rsidR="002351D2" w14:paraId="66F0D79E" w14:textId="77777777" w:rsidTr="00F32E16">
        <w:tc>
          <w:tcPr>
            <w:tcW w:w="2269" w:type="dxa"/>
          </w:tcPr>
          <w:p w14:paraId="122A1619" w14:textId="77777777" w:rsidR="002351D2" w:rsidRPr="00B24DF7" w:rsidRDefault="002351D2"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739E756D" w14:textId="77777777" w:rsidR="002351D2" w:rsidRPr="00B24DF7" w:rsidRDefault="002351D2"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210BC738"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5BE6631E" w14:textId="637436B2" w:rsidR="002351D2" w:rsidRPr="00D330F2" w:rsidRDefault="00013AD8"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200</w:t>
            </w:r>
          </w:p>
        </w:tc>
        <w:tc>
          <w:tcPr>
            <w:tcW w:w="1417" w:type="dxa"/>
          </w:tcPr>
          <w:p w14:paraId="30756372" w14:textId="269AE655" w:rsidR="002351D2" w:rsidRPr="00D330F2" w:rsidRDefault="002351D2" w:rsidP="00F32E16">
            <w:pPr>
              <w:spacing w:after="120"/>
              <w:rPr>
                <w:rFonts w:cstheme="minorHAnsi"/>
                <w:sz w:val="20"/>
                <w:szCs w:val="20"/>
              </w:rPr>
            </w:pPr>
            <w:r w:rsidRPr="00D330F2">
              <w:rPr>
                <w:rFonts w:cstheme="minorHAnsi"/>
                <w:sz w:val="20"/>
                <w:szCs w:val="20"/>
              </w:rPr>
              <w:t>&gt;</w:t>
            </w:r>
            <w:r w:rsidR="00E87EE9">
              <w:rPr>
                <w:rFonts w:cstheme="minorHAnsi"/>
                <w:sz w:val="20"/>
                <w:szCs w:val="20"/>
              </w:rPr>
              <w:t>200</w:t>
            </w:r>
            <w:r w:rsidRPr="00D330F2">
              <w:rPr>
                <w:rFonts w:cstheme="minorHAnsi"/>
                <w:sz w:val="20"/>
                <w:szCs w:val="20"/>
              </w:rPr>
              <w:t xml:space="preserve"> </w:t>
            </w:r>
            <w:r w:rsidRPr="00D330F2">
              <w:rPr>
                <w:rStyle w:val="A7"/>
                <w:rFonts w:cstheme="minorHAnsi"/>
                <w:sz w:val="20"/>
                <w:szCs w:val="20"/>
              </w:rPr>
              <w:t>≤</w:t>
            </w:r>
            <w:r w:rsidR="00E87EE9">
              <w:rPr>
                <w:rStyle w:val="A7"/>
                <w:rFonts w:cstheme="minorHAnsi"/>
                <w:sz w:val="20"/>
                <w:szCs w:val="20"/>
              </w:rPr>
              <w:t>225</w:t>
            </w:r>
          </w:p>
        </w:tc>
        <w:tc>
          <w:tcPr>
            <w:tcW w:w="1559" w:type="dxa"/>
          </w:tcPr>
          <w:p w14:paraId="2274D552" w14:textId="04C3E21D" w:rsidR="002351D2" w:rsidRPr="00D330F2" w:rsidRDefault="002351D2" w:rsidP="00F32E16">
            <w:pPr>
              <w:spacing w:after="120"/>
              <w:rPr>
                <w:rFonts w:cstheme="minorHAnsi"/>
                <w:sz w:val="20"/>
                <w:szCs w:val="20"/>
              </w:rPr>
            </w:pPr>
            <w:r w:rsidRPr="00D330F2">
              <w:rPr>
                <w:rFonts w:cstheme="minorHAnsi"/>
                <w:sz w:val="20"/>
                <w:szCs w:val="20"/>
              </w:rPr>
              <w:t>&gt;</w:t>
            </w:r>
            <w:r w:rsidR="007614CE">
              <w:rPr>
                <w:rFonts w:cstheme="minorHAnsi"/>
                <w:sz w:val="20"/>
                <w:szCs w:val="20"/>
              </w:rPr>
              <w:t>225</w:t>
            </w:r>
            <w:r w:rsidRPr="00D330F2">
              <w:rPr>
                <w:rFonts w:cstheme="minorHAnsi"/>
                <w:sz w:val="20"/>
                <w:szCs w:val="20"/>
              </w:rPr>
              <w:t xml:space="preserve"> </w:t>
            </w:r>
            <w:r w:rsidRPr="00D330F2">
              <w:rPr>
                <w:rStyle w:val="A7"/>
                <w:rFonts w:cstheme="minorHAnsi"/>
                <w:sz w:val="20"/>
                <w:szCs w:val="20"/>
              </w:rPr>
              <w:t>≤</w:t>
            </w:r>
            <w:r w:rsidR="007614CE">
              <w:rPr>
                <w:rStyle w:val="A7"/>
                <w:rFonts w:cstheme="minorHAnsi"/>
                <w:sz w:val="20"/>
                <w:szCs w:val="20"/>
              </w:rPr>
              <w:t>500</w:t>
            </w:r>
          </w:p>
        </w:tc>
        <w:tc>
          <w:tcPr>
            <w:tcW w:w="1134" w:type="dxa"/>
          </w:tcPr>
          <w:p w14:paraId="77287A82" w14:textId="4EAA2584" w:rsidR="002351D2" w:rsidRPr="00D330F2" w:rsidRDefault="002351D2" w:rsidP="00F32E16">
            <w:pPr>
              <w:spacing w:after="120"/>
              <w:rPr>
                <w:rFonts w:cstheme="minorHAnsi"/>
                <w:sz w:val="20"/>
                <w:szCs w:val="20"/>
              </w:rPr>
            </w:pPr>
            <w:r w:rsidRPr="00D330F2">
              <w:rPr>
                <w:rFonts w:cstheme="minorHAnsi"/>
                <w:sz w:val="20"/>
                <w:szCs w:val="20"/>
              </w:rPr>
              <w:t>&gt;</w:t>
            </w:r>
            <w:r w:rsidR="007614CE">
              <w:rPr>
                <w:rFonts w:cstheme="minorHAnsi"/>
                <w:sz w:val="20"/>
                <w:szCs w:val="20"/>
              </w:rPr>
              <w:t>500</w:t>
            </w:r>
          </w:p>
        </w:tc>
      </w:tr>
      <w:tr w:rsidR="002351D2" w14:paraId="59195F66" w14:textId="77777777" w:rsidTr="00F32E16">
        <w:tc>
          <w:tcPr>
            <w:tcW w:w="2269" w:type="dxa"/>
          </w:tcPr>
          <w:p w14:paraId="408CB51F" w14:textId="77777777" w:rsidR="002351D2" w:rsidRPr="00B24DF7" w:rsidRDefault="002351D2" w:rsidP="00F32E16">
            <w:pPr>
              <w:spacing w:after="120"/>
              <w:rPr>
                <w:rFonts w:cstheme="minorHAnsi"/>
                <w:b/>
                <w:bCs/>
                <w:sz w:val="20"/>
                <w:szCs w:val="20"/>
              </w:rPr>
            </w:pPr>
            <w:r w:rsidRPr="00B24DF7">
              <w:rPr>
                <w:rFonts w:cstheme="minorHAnsi"/>
                <w:b/>
                <w:bCs/>
                <w:sz w:val="20"/>
                <w:szCs w:val="20"/>
              </w:rPr>
              <w:t>Turbidity</w:t>
            </w:r>
          </w:p>
        </w:tc>
        <w:tc>
          <w:tcPr>
            <w:tcW w:w="1275" w:type="dxa"/>
          </w:tcPr>
          <w:p w14:paraId="710D2F3D" w14:textId="77777777" w:rsidR="002351D2" w:rsidRPr="00B24DF7" w:rsidRDefault="002351D2" w:rsidP="00F32E16">
            <w:pPr>
              <w:spacing w:after="120"/>
              <w:rPr>
                <w:rFonts w:cstheme="minorHAnsi"/>
                <w:sz w:val="20"/>
                <w:szCs w:val="20"/>
              </w:rPr>
            </w:pPr>
            <w:r w:rsidRPr="00B24DF7">
              <w:rPr>
                <w:rFonts w:cstheme="minorHAnsi"/>
                <w:sz w:val="20"/>
                <w:szCs w:val="20"/>
              </w:rPr>
              <w:t>NTU</w:t>
            </w:r>
          </w:p>
        </w:tc>
        <w:tc>
          <w:tcPr>
            <w:tcW w:w="1134" w:type="dxa"/>
          </w:tcPr>
          <w:p w14:paraId="21DA3438"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4B1201F7" w14:textId="6F3871D7" w:rsidR="002351D2" w:rsidRPr="00D330F2" w:rsidRDefault="00013AD8"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10</w:t>
            </w:r>
          </w:p>
        </w:tc>
        <w:tc>
          <w:tcPr>
            <w:tcW w:w="1417" w:type="dxa"/>
          </w:tcPr>
          <w:p w14:paraId="0CE22E5C" w14:textId="454EA189" w:rsidR="002351D2" w:rsidRPr="00D330F2" w:rsidRDefault="002351D2" w:rsidP="00F32E16">
            <w:pPr>
              <w:spacing w:after="120"/>
              <w:rPr>
                <w:rFonts w:cstheme="minorHAnsi"/>
                <w:sz w:val="20"/>
                <w:szCs w:val="20"/>
              </w:rPr>
            </w:pPr>
            <w:r w:rsidRPr="00D330F2">
              <w:rPr>
                <w:rStyle w:val="A7"/>
                <w:rFonts w:cstheme="minorHAnsi"/>
                <w:sz w:val="20"/>
                <w:szCs w:val="20"/>
              </w:rPr>
              <w:t xml:space="preserve">&gt; </w:t>
            </w:r>
            <w:r w:rsidR="00E87EE9">
              <w:rPr>
                <w:rStyle w:val="A7"/>
                <w:rFonts w:cstheme="minorHAnsi"/>
                <w:sz w:val="20"/>
                <w:szCs w:val="20"/>
              </w:rPr>
              <w:t xml:space="preserve">10 </w:t>
            </w:r>
            <w:r w:rsidRPr="00D330F2">
              <w:rPr>
                <w:rStyle w:val="A7"/>
                <w:rFonts w:cstheme="minorHAnsi"/>
                <w:sz w:val="20"/>
                <w:szCs w:val="20"/>
              </w:rPr>
              <w:t>≤</w:t>
            </w:r>
            <w:r w:rsidR="00E87EE9">
              <w:rPr>
                <w:rStyle w:val="A7"/>
                <w:rFonts w:cstheme="minorHAnsi"/>
                <w:sz w:val="20"/>
                <w:szCs w:val="20"/>
              </w:rPr>
              <w:t>15</w:t>
            </w:r>
          </w:p>
        </w:tc>
        <w:tc>
          <w:tcPr>
            <w:tcW w:w="1559" w:type="dxa"/>
          </w:tcPr>
          <w:p w14:paraId="5C1939CA" w14:textId="049D6FDF" w:rsidR="002351D2" w:rsidRPr="00D330F2" w:rsidRDefault="002351D2" w:rsidP="00F32E16">
            <w:pPr>
              <w:spacing w:after="120"/>
              <w:rPr>
                <w:rFonts w:cstheme="minorHAnsi"/>
                <w:sz w:val="20"/>
                <w:szCs w:val="20"/>
              </w:rPr>
            </w:pPr>
            <w:r w:rsidRPr="00D330F2">
              <w:rPr>
                <w:rFonts w:cstheme="minorHAnsi"/>
                <w:sz w:val="20"/>
                <w:szCs w:val="20"/>
              </w:rPr>
              <w:t>&gt;</w:t>
            </w:r>
            <w:r w:rsidR="001D120D">
              <w:rPr>
                <w:rFonts w:cstheme="minorHAnsi"/>
                <w:sz w:val="20"/>
                <w:szCs w:val="20"/>
              </w:rPr>
              <w:t>15</w:t>
            </w:r>
            <w:r w:rsidRPr="00D330F2">
              <w:rPr>
                <w:rFonts w:cstheme="minorHAnsi"/>
                <w:sz w:val="20"/>
                <w:szCs w:val="20"/>
              </w:rPr>
              <w:t xml:space="preserve"> </w:t>
            </w:r>
            <w:r w:rsidRPr="00D330F2">
              <w:rPr>
                <w:rStyle w:val="A7"/>
                <w:rFonts w:cstheme="minorHAnsi"/>
                <w:sz w:val="20"/>
                <w:szCs w:val="20"/>
              </w:rPr>
              <w:t>≤</w:t>
            </w:r>
            <w:r w:rsidR="001D120D">
              <w:rPr>
                <w:rStyle w:val="A7"/>
                <w:rFonts w:cstheme="minorHAnsi"/>
                <w:sz w:val="20"/>
                <w:szCs w:val="20"/>
              </w:rPr>
              <w:t>25</w:t>
            </w:r>
          </w:p>
        </w:tc>
        <w:tc>
          <w:tcPr>
            <w:tcW w:w="1134" w:type="dxa"/>
          </w:tcPr>
          <w:p w14:paraId="4ECAE754" w14:textId="1B462F44" w:rsidR="002351D2" w:rsidRPr="00D330F2" w:rsidRDefault="002351D2" w:rsidP="00F32E16">
            <w:pPr>
              <w:spacing w:after="120"/>
              <w:rPr>
                <w:rFonts w:cstheme="minorHAnsi"/>
                <w:sz w:val="20"/>
                <w:szCs w:val="20"/>
              </w:rPr>
            </w:pPr>
            <w:r w:rsidRPr="00D330F2">
              <w:rPr>
                <w:rFonts w:cstheme="minorHAnsi"/>
                <w:sz w:val="20"/>
                <w:szCs w:val="20"/>
              </w:rPr>
              <w:t>&gt;</w:t>
            </w:r>
            <w:r w:rsidR="001D120D">
              <w:rPr>
                <w:rFonts w:cstheme="minorHAnsi"/>
                <w:sz w:val="20"/>
                <w:szCs w:val="20"/>
              </w:rPr>
              <w:t>25</w:t>
            </w:r>
          </w:p>
        </w:tc>
      </w:tr>
      <w:tr w:rsidR="002351D2" w14:paraId="4750599C" w14:textId="77777777" w:rsidTr="00F32E16">
        <w:tc>
          <w:tcPr>
            <w:tcW w:w="2269" w:type="dxa"/>
          </w:tcPr>
          <w:p w14:paraId="3D6DBCBF" w14:textId="77777777" w:rsidR="002351D2" w:rsidRPr="00B24DF7" w:rsidRDefault="002351D2"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35EECC6B" w14:textId="77777777" w:rsidR="002351D2" w:rsidRPr="00B24DF7" w:rsidRDefault="002351D2" w:rsidP="00F32E16">
            <w:pPr>
              <w:spacing w:after="120"/>
              <w:rPr>
                <w:rFonts w:cstheme="minorHAnsi"/>
                <w:sz w:val="20"/>
                <w:szCs w:val="20"/>
              </w:rPr>
            </w:pPr>
            <w:r w:rsidRPr="00B24DF7">
              <w:rPr>
                <w:rFonts w:cstheme="minorHAnsi"/>
                <w:sz w:val="20"/>
                <w:szCs w:val="20"/>
              </w:rPr>
              <w:t>mg/L</w:t>
            </w:r>
          </w:p>
        </w:tc>
        <w:tc>
          <w:tcPr>
            <w:tcW w:w="1134" w:type="dxa"/>
          </w:tcPr>
          <w:p w14:paraId="25250754"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1896EEEB" w14:textId="4BBB65AD" w:rsidR="002351D2" w:rsidRPr="00D330F2" w:rsidRDefault="00013AD8" w:rsidP="00F32E16">
            <w:pPr>
              <w:spacing w:after="120"/>
              <w:rPr>
                <w:rFonts w:cstheme="minorHAnsi"/>
                <w:sz w:val="20"/>
                <w:szCs w:val="20"/>
              </w:rPr>
            </w:pPr>
            <w:r w:rsidRPr="00D330F2">
              <w:rPr>
                <w:rStyle w:val="A7"/>
                <w:rFonts w:cstheme="minorHAnsi"/>
                <w:sz w:val="20"/>
                <w:szCs w:val="20"/>
              </w:rPr>
              <w:t>≤</w:t>
            </w:r>
            <w:r w:rsidR="00894ACC">
              <w:rPr>
                <w:rFonts w:cstheme="minorHAnsi"/>
                <w:sz w:val="20"/>
                <w:szCs w:val="20"/>
              </w:rPr>
              <w:t>0.03</w:t>
            </w:r>
            <w:r w:rsidR="00096FBF">
              <w:rPr>
                <w:rFonts w:cstheme="minorHAnsi"/>
                <w:sz w:val="20"/>
                <w:szCs w:val="20"/>
              </w:rPr>
              <w:t>0</w:t>
            </w:r>
          </w:p>
        </w:tc>
        <w:tc>
          <w:tcPr>
            <w:tcW w:w="1417" w:type="dxa"/>
          </w:tcPr>
          <w:p w14:paraId="71587932" w14:textId="3AB5E112" w:rsidR="002351D2" w:rsidRPr="00D330F2" w:rsidRDefault="002351D2" w:rsidP="00F32E16">
            <w:pPr>
              <w:spacing w:after="120"/>
              <w:rPr>
                <w:rFonts w:cstheme="minorHAnsi"/>
                <w:sz w:val="20"/>
                <w:szCs w:val="20"/>
              </w:rPr>
            </w:pPr>
            <w:r w:rsidRPr="00D330F2">
              <w:rPr>
                <w:rFonts w:cstheme="minorHAnsi"/>
                <w:sz w:val="20"/>
                <w:szCs w:val="20"/>
              </w:rPr>
              <w:t>&gt;</w:t>
            </w:r>
            <w:r w:rsidR="00E87EE9">
              <w:rPr>
                <w:rFonts w:cstheme="minorHAnsi"/>
                <w:sz w:val="20"/>
                <w:szCs w:val="20"/>
              </w:rPr>
              <w:t>0.030</w:t>
            </w:r>
            <w:r w:rsidRPr="00D330F2">
              <w:rPr>
                <w:rFonts w:cstheme="minorHAnsi"/>
                <w:sz w:val="20"/>
                <w:szCs w:val="20"/>
              </w:rPr>
              <w:t xml:space="preserve"> </w:t>
            </w:r>
            <w:r w:rsidRPr="00D330F2">
              <w:rPr>
                <w:rStyle w:val="A7"/>
                <w:rFonts w:cstheme="minorHAnsi"/>
                <w:sz w:val="20"/>
                <w:szCs w:val="20"/>
              </w:rPr>
              <w:t>≤</w:t>
            </w:r>
            <w:r w:rsidR="007614CE">
              <w:rPr>
                <w:rStyle w:val="A7"/>
                <w:rFonts w:cstheme="minorHAnsi"/>
                <w:sz w:val="20"/>
                <w:szCs w:val="20"/>
              </w:rPr>
              <w:t>0.0</w:t>
            </w:r>
            <w:r w:rsidR="00E87EE9">
              <w:rPr>
                <w:rStyle w:val="A7"/>
                <w:rFonts w:cstheme="minorHAnsi"/>
                <w:sz w:val="20"/>
                <w:szCs w:val="20"/>
              </w:rPr>
              <w:t>40</w:t>
            </w:r>
          </w:p>
        </w:tc>
        <w:tc>
          <w:tcPr>
            <w:tcW w:w="1559" w:type="dxa"/>
          </w:tcPr>
          <w:p w14:paraId="6A2E6C79" w14:textId="473B1102" w:rsidR="002351D2" w:rsidRPr="00D330F2" w:rsidRDefault="002351D2" w:rsidP="00F32E16">
            <w:pPr>
              <w:spacing w:after="120"/>
              <w:rPr>
                <w:rFonts w:cstheme="minorHAnsi"/>
                <w:sz w:val="20"/>
                <w:szCs w:val="20"/>
              </w:rPr>
            </w:pPr>
            <w:r w:rsidRPr="00D330F2">
              <w:rPr>
                <w:rFonts w:cstheme="minorHAnsi"/>
                <w:sz w:val="20"/>
                <w:szCs w:val="20"/>
              </w:rPr>
              <w:t>&gt;</w:t>
            </w:r>
            <w:r w:rsidR="007614CE">
              <w:rPr>
                <w:rFonts w:cstheme="minorHAnsi"/>
                <w:sz w:val="20"/>
                <w:szCs w:val="20"/>
              </w:rPr>
              <w:t>0.040</w:t>
            </w:r>
            <w:r w:rsidRPr="00D330F2">
              <w:rPr>
                <w:rFonts w:cstheme="minorHAnsi"/>
                <w:sz w:val="20"/>
                <w:szCs w:val="20"/>
              </w:rPr>
              <w:t xml:space="preserve"> </w:t>
            </w:r>
            <w:r w:rsidRPr="00D330F2">
              <w:rPr>
                <w:rStyle w:val="A7"/>
                <w:rFonts w:cstheme="minorHAnsi"/>
                <w:sz w:val="20"/>
                <w:szCs w:val="20"/>
              </w:rPr>
              <w:t>≤</w:t>
            </w:r>
            <w:r w:rsidR="007614CE">
              <w:rPr>
                <w:rStyle w:val="A7"/>
                <w:rFonts w:cstheme="minorHAnsi"/>
                <w:sz w:val="20"/>
                <w:szCs w:val="20"/>
              </w:rPr>
              <w:t>0.055</w:t>
            </w:r>
          </w:p>
        </w:tc>
        <w:tc>
          <w:tcPr>
            <w:tcW w:w="1134" w:type="dxa"/>
          </w:tcPr>
          <w:p w14:paraId="12043ACC" w14:textId="6A4870A8" w:rsidR="002351D2" w:rsidRPr="00D330F2" w:rsidRDefault="002351D2" w:rsidP="00F32E16">
            <w:pPr>
              <w:spacing w:after="120"/>
              <w:rPr>
                <w:rFonts w:cstheme="minorHAnsi"/>
                <w:sz w:val="20"/>
                <w:szCs w:val="20"/>
              </w:rPr>
            </w:pPr>
            <w:r w:rsidRPr="00D330F2">
              <w:rPr>
                <w:rFonts w:cstheme="minorHAnsi"/>
                <w:sz w:val="20"/>
                <w:szCs w:val="20"/>
              </w:rPr>
              <w:t>&gt;</w:t>
            </w:r>
            <w:r w:rsidR="007614CE">
              <w:rPr>
                <w:rFonts w:cstheme="minorHAnsi"/>
                <w:sz w:val="20"/>
                <w:szCs w:val="20"/>
              </w:rPr>
              <w:t>0.055</w:t>
            </w:r>
          </w:p>
        </w:tc>
      </w:tr>
      <w:tr w:rsidR="002351D2" w14:paraId="406AA660" w14:textId="77777777" w:rsidTr="00F32E16">
        <w:tc>
          <w:tcPr>
            <w:tcW w:w="2269" w:type="dxa"/>
          </w:tcPr>
          <w:p w14:paraId="708A83AB" w14:textId="77777777" w:rsidR="002351D2" w:rsidRPr="00B24DF7" w:rsidRDefault="002351D2"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0CEA3AB3" w14:textId="77777777" w:rsidR="002351D2" w:rsidRPr="00B24DF7" w:rsidRDefault="002351D2" w:rsidP="00F32E16">
            <w:pPr>
              <w:spacing w:after="120"/>
              <w:rPr>
                <w:rFonts w:cstheme="minorHAnsi"/>
                <w:sz w:val="20"/>
                <w:szCs w:val="20"/>
              </w:rPr>
            </w:pPr>
            <w:r w:rsidRPr="00B24DF7">
              <w:rPr>
                <w:rFonts w:cstheme="minorHAnsi"/>
                <w:sz w:val="20"/>
                <w:szCs w:val="20"/>
              </w:rPr>
              <w:t>% Saturation</w:t>
            </w:r>
          </w:p>
        </w:tc>
        <w:tc>
          <w:tcPr>
            <w:tcW w:w="1134" w:type="dxa"/>
          </w:tcPr>
          <w:p w14:paraId="10DA9702" w14:textId="77777777" w:rsidR="002351D2" w:rsidRPr="00B24DF7" w:rsidRDefault="002351D2"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2CDFE120" w14:textId="44E1697E" w:rsidR="002351D2" w:rsidRPr="00D330F2" w:rsidRDefault="00013AD8"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90</w:t>
            </w:r>
          </w:p>
        </w:tc>
        <w:tc>
          <w:tcPr>
            <w:tcW w:w="1417" w:type="dxa"/>
          </w:tcPr>
          <w:p w14:paraId="23CC4159" w14:textId="6AF3076E" w:rsidR="002351D2" w:rsidRPr="00D330F2" w:rsidRDefault="002351D2" w:rsidP="00F32E16">
            <w:pPr>
              <w:spacing w:after="120"/>
              <w:rPr>
                <w:rFonts w:cstheme="minorHAnsi"/>
                <w:sz w:val="20"/>
                <w:szCs w:val="20"/>
              </w:rPr>
            </w:pPr>
            <w:r w:rsidRPr="00D330F2">
              <w:rPr>
                <w:rStyle w:val="A7"/>
                <w:rFonts w:cstheme="minorHAnsi"/>
                <w:sz w:val="20"/>
                <w:szCs w:val="20"/>
              </w:rPr>
              <w:t>&lt;</w:t>
            </w:r>
            <w:r w:rsidR="00E87EE9">
              <w:rPr>
                <w:rStyle w:val="A7"/>
                <w:rFonts w:cstheme="minorHAnsi"/>
                <w:sz w:val="20"/>
                <w:szCs w:val="20"/>
              </w:rPr>
              <w:t>90</w:t>
            </w:r>
            <w:r w:rsidRPr="00D330F2">
              <w:rPr>
                <w:rStyle w:val="A7"/>
                <w:rFonts w:cstheme="minorHAnsi"/>
                <w:sz w:val="20"/>
                <w:szCs w:val="20"/>
              </w:rPr>
              <w:t xml:space="preserve"> ≥</w:t>
            </w:r>
            <w:r w:rsidR="00E87EE9">
              <w:rPr>
                <w:rStyle w:val="A7"/>
                <w:rFonts w:cstheme="minorHAnsi"/>
                <w:sz w:val="20"/>
                <w:szCs w:val="20"/>
              </w:rPr>
              <w:t>8</w:t>
            </w:r>
            <w:r w:rsidR="00715FA7">
              <w:rPr>
                <w:rStyle w:val="A7"/>
                <w:rFonts w:cstheme="minorHAnsi"/>
                <w:sz w:val="20"/>
                <w:szCs w:val="20"/>
              </w:rPr>
              <w:t>0</w:t>
            </w:r>
          </w:p>
        </w:tc>
        <w:tc>
          <w:tcPr>
            <w:tcW w:w="1559" w:type="dxa"/>
          </w:tcPr>
          <w:p w14:paraId="6DF3BA10" w14:textId="08710106" w:rsidR="002351D2" w:rsidRPr="00D330F2" w:rsidRDefault="002351D2" w:rsidP="00F32E16">
            <w:pPr>
              <w:spacing w:after="120"/>
              <w:rPr>
                <w:rFonts w:cstheme="minorHAnsi"/>
                <w:sz w:val="20"/>
                <w:szCs w:val="20"/>
              </w:rPr>
            </w:pPr>
            <w:r w:rsidRPr="00D330F2">
              <w:rPr>
                <w:rStyle w:val="A7"/>
                <w:rFonts w:cstheme="minorHAnsi"/>
                <w:sz w:val="20"/>
                <w:szCs w:val="20"/>
              </w:rPr>
              <w:t>&lt;</w:t>
            </w:r>
            <w:r w:rsidR="00245CA1">
              <w:rPr>
                <w:rStyle w:val="A7"/>
                <w:rFonts w:cstheme="minorHAnsi"/>
                <w:sz w:val="20"/>
                <w:szCs w:val="20"/>
              </w:rPr>
              <w:t>8</w:t>
            </w:r>
            <w:r w:rsidR="00715FA7">
              <w:rPr>
                <w:rStyle w:val="A7"/>
                <w:rFonts w:cstheme="minorHAnsi"/>
                <w:sz w:val="20"/>
                <w:szCs w:val="20"/>
              </w:rPr>
              <w:t>0</w:t>
            </w:r>
            <w:r w:rsidRPr="00D330F2">
              <w:rPr>
                <w:rStyle w:val="A7"/>
                <w:rFonts w:cstheme="minorHAnsi"/>
                <w:sz w:val="20"/>
                <w:szCs w:val="20"/>
              </w:rPr>
              <w:t xml:space="preserve"> ≥</w:t>
            </w:r>
            <w:r w:rsidR="00245CA1">
              <w:rPr>
                <w:rStyle w:val="A7"/>
                <w:rFonts w:cstheme="minorHAnsi"/>
                <w:sz w:val="20"/>
                <w:szCs w:val="20"/>
              </w:rPr>
              <w:t>60</w:t>
            </w:r>
          </w:p>
        </w:tc>
        <w:tc>
          <w:tcPr>
            <w:tcW w:w="1134" w:type="dxa"/>
          </w:tcPr>
          <w:p w14:paraId="3A35E3A3" w14:textId="020C5EE8" w:rsidR="002351D2" w:rsidRPr="00D330F2" w:rsidRDefault="002351D2" w:rsidP="00F32E16">
            <w:pPr>
              <w:spacing w:after="120"/>
              <w:rPr>
                <w:rFonts w:cstheme="minorHAnsi"/>
                <w:sz w:val="20"/>
                <w:szCs w:val="20"/>
              </w:rPr>
            </w:pPr>
            <w:r w:rsidRPr="00D330F2">
              <w:rPr>
                <w:rFonts w:cstheme="minorHAnsi"/>
                <w:sz w:val="20"/>
                <w:szCs w:val="20"/>
              </w:rPr>
              <w:t>&lt;</w:t>
            </w:r>
            <w:r w:rsidR="00245CA1">
              <w:rPr>
                <w:rFonts w:cstheme="minorHAnsi"/>
                <w:sz w:val="20"/>
                <w:szCs w:val="20"/>
              </w:rPr>
              <w:t>60</w:t>
            </w:r>
          </w:p>
        </w:tc>
      </w:tr>
    </w:tbl>
    <w:p w14:paraId="567D99A0" w14:textId="77777777" w:rsidR="002351D2" w:rsidRDefault="002351D2" w:rsidP="002351D2">
      <w:pPr>
        <w:pStyle w:val="EPANormal"/>
        <w:spacing w:after="120"/>
        <w:rPr>
          <w:sz w:val="24"/>
          <w:szCs w:val="24"/>
        </w:rPr>
      </w:pPr>
    </w:p>
    <w:p w14:paraId="61C287DE" w14:textId="77777777" w:rsidR="00690E62" w:rsidRDefault="00690E62">
      <w:pPr>
        <w:rPr>
          <w:b/>
          <w:bCs/>
        </w:rPr>
      </w:pPr>
      <w:r>
        <w:rPr>
          <w:b/>
          <w:bCs/>
        </w:rPr>
        <w:br w:type="page"/>
      </w:r>
    </w:p>
    <w:p w14:paraId="1AE68FF1" w14:textId="3BB67565" w:rsidR="00F769D3" w:rsidRPr="00B24DF7" w:rsidRDefault="0088747A" w:rsidP="00F769D3">
      <w:pPr>
        <w:spacing w:after="120"/>
        <w:rPr>
          <w:b/>
          <w:bCs/>
        </w:rPr>
      </w:pPr>
      <w:r>
        <w:rPr>
          <w:b/>
          <w:bCs/>
        </w:rPr>
        <w:lastRenderedPageBreak/>
        <w:t xml:space="preserve">Table 3. </w:t>
      </w:r>
      <w:r w:rsidR="00F769D3">
        <w:rPr>
          <w:b/>
          <w:bCs/>
        </w:rPr>
        <w:t>Uplands A</w:t>
      </w:r>
      <w:r w:rsidR="00954A3E">
        <w:rPr>
          <w:b/>
          <w:bCs/>
        </w:rPr>
        <w:t xml:space="preserve"> </w:t>
      </w:r>
      <w:r w:rsidR="00F769D3">
        <w:rPr>
          <w:b/>
          <w:bCs/>
        </w:rPr>
        <w:t>– Upper Murray and Kiewa Basins</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F769D3" w14:paraId="53B12D30" w14:textId="77777777" w:rsidTr="00F32E16">
        <w:trPr>
          <w:trHeight w:val="738"/>
        </w:trPr>
        <w:tc>
          <w:tcPr>
            <w:tcW w:w="2269" w:type="dxa"/>
          </w:tcPr>
          <w:p w14:paraId="1A2CDFD4" w14:textId="77777777" w:rsidR="00F769D3" w:rsidRPr="00B24DF7" w:rsidRDefault="00F769D3" w:rsidP="00F32E16">
            <w:pPr>
              <w:spacing w:after="120"/>
              <w:rPr>
                <w:rFonts w:cstheme="minorHAnsi"/>
                <w:b/>
                <w:bCs/>
                <w:sz w:val="20"/>
                <w:szCs w:val="20"/>
              </w:rPr>
            </w:pPr>
          </w:p>
          <w:p w14:paraId="4693823C" w14:textId="77777777" w:rsidR="00F769D3" w:rsidRPr="00B24DF7" w:rsidRDefault="00F769D3" w:rsidP="00F32E16">
            <w:pPr>
              <w:spacing w:after="120"/>
              <w:rPr>
                <w:rFonts w:cstheme="minorHAnsi"/>
                <w:b/>
                <w:bCs/>
                <w:sz w:val="20"/>
                <w:szCs w:val="20"/>
              </w:rPr>
            </w:pPr>
            <w:r w:rsidRPr="00B24DF7">
              <w:rPr>
                <w:rFonts w:cstheme="minorHAnsi"/>
                <w:b/>
                <w:bCs/>
                <w:sz w:val="20"/>
                <w:szCs w:val="20"/>
              </w:rPr>
              <w:t>Indicator</w:t>
            </w:r>
          </w:p>
        </w:tc>
        <w:tc>
          <w:tcPr>
            <w:tcW w:w="1275" w:type="dxa"/>
          </w:tcPr>
          <w:p w14:paraId="23F816CF" w14:textId="77777777" w:rsidR="00F769D3" w:rsidRPr="00B24DF7" w:rsidRDefault="00F769D3" w:rsidP="00F32E16">
            <w:pPr>
              <w:spacing w:after="120"/>
              <w:rPr>
                <w:rFonts w:cstheme="minorHAnsi"/>
                <w:b/>
                <w:bCs/>
                <w:sz w:val="20"/>
                <w:szCs w:val="20"/>
              </w:rPr>
            </w:pPr>
          </w:p>
          <w:p w14:paraId="7F8FC2F6" w14:textId="77777777" w:rsidR="00F769D3" w:rsidRPr="00B24DF7" w:rsidRDefault="00F769D3" w:rsidP="00F32E16">
            <w:pPr>
              <w:spacing w:after="120"/>
              <w:rPr>
                <w:rFonts w:cstheme="minorHAnsi"/>
                <w:b/>
                <w:bCs/>
                <w:sz w:val="20"/>
                <w:szCs w:val="20"/>
              </w:rPr>
            </w:pPr>
            <w:r w:rsidRPr="00B24DF7">
              <w:rPr>
                <w:rFonts w:cstheme="minorHAnsi"/>
                <w:b/>
                <w:bCs/>
                <w:sz w:val="20"/>
                <w:szCs w:val="20"/>
              </w:rPr>
              <w:t>Units</w:t>
            </w:r>
          </w:p>
        </w:tc>
        <w:tc>
          <w:tcPr>
            <w:tcW w:w="1134" w:type="dxa"/>
          </w:tcPr>
          <w:p w14:paraId="4937474F" w14:textId="77777777" w:rsidR="00F769D3" w:rsidRPr="00B24DF7" w:rsidRDefault="00F769D3" w:rsidP="00F32E16">
            <w:pPr>
              <w:spacing w:after="120"/>
              <w:rPr>
                <w:rFonts w:cstheme="minorHAnsi"/>
                <w:b/>
                <w:bCs/>
                <w:sz w:val="20"/>
                <w:szCs w:val="20"/>
              </w:rPr>
            </w:pPr>
          </w:p>
          <w:p w14:paraId="68B789C6" w14:textId="77777777" w:rsidR="00F769D3" w:rsidRPr="00B24DF7" w:rsidRDefault="00F769D3"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642D563B" w14:textId="77777777" w:rsidR="00F769D3" w:rsidRPr="00B24DF7" w:rsidRDefault="00F769D3" w:rsidP="00F32E16">
            <w:pPr>
              <w:spacing w:after="120"/>
              <w:jc w:val="center"/>
              <w:rPr>
                <w:rFonts w:cstheme="minorHAnsi"/>
                <w:b/>
                <w:bCs/>
                <w:sz w:val="20"/>
                <w:szCs w:val="20"/>
              </w:rPr>
            </w:pPr>
          </w:p>
          <w:p w14:paraId="3A520574"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77A7FBD1" w14:textId="77777777" w:rsidR="00F769D3" w:rsidRPr="00B24DF7" w:rsidRDefault="00F769D3" w:rsidP="00F32E16">
            <w:pPr>
              <w:spacing w:after="120"/>
              <w:jc w:val="center"/>
              <w:rPr>
                <w:rFonts w:cstheme="minorHAnsi"/>
                <w:b/>
                <w:bCs/>
                <w:sz w:val="20"/>
                <w:szCs w:val="20"/>
              </w:rPr>
            </w:pPr>
          </w:p>
          <w:p w14:paraId="0274887A"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4BA45410" w14:textId="77777777" w:rsidR="00F769D3" w:rsidRPr="00B24DF7" w:rsidRDefault="00F769D3" w:rsidP="00F32E16">
            <w:pPr>
              <w:spacing w:after="120"/>
              <w:jc w:val="center"/>
              <w:rPr>
                <w:rFonts w:cstheme="minorHAnsi"/>
                <w:b/>
                <w:bCs/>
                <w:sz w:val="20"/>
                <w:szCs w:val="20"/>
              </w:rPr>
            </w:pPr>
          </w:p>
          <w:p w14:paraId="7A39B5F0"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1305BE03" w14:textId="77777777" w:rsidR="00F769D3" w:rsidRPr="00B24DF7" w:rsidRDefault="00F769D3" w:rsidP="00F32E16">
            <w:pPr>
              <w:spacing w:after="120"/>
              <w:jc w:val="center"/>
              <w:rPr>
                <w:rFonts w:cstheme="minorHAnsi"/>
                <w:b/>
                <w:bCs/>
                <w:sz w:val="20"/>
                <w:szCs w:val="20"/>
              </w:rPr>
            </w:pPr>
          </w:p>
          <w:p w14:paraId="5E573C4D"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Very poor</w:t>
            </w:r>
          </w:p>
        </w:tc>
      </w:tr>
      <w:tr w:rsidR="00F769D3" w14:paraId="0B6DEB51" w14:textId="77777777" w:rsidTr="00F32E16">
        <w:tc>
          <w:tcPr>
            <w:tcW w:w="2269" w:type="dxa"/>
          </w:tcPr>
          <w:p w14:paraId="4F1F74C3" w14:textId="77777777" w:rsidR="00F769D3" w:rsidRPr="00B24DF7" w:rsidRDefault="00F769D3" w:rsidP="00F32E16">
            <w:pPr>
              <w:spacing w:after="120"/>
              <w:rPr>
                <w:rFonts w:cstheme="minorHAnsi"/>
                <w:b/>
                <w:bCs/>
                <w:sz w:val="20"/>
                <w:szCs w:val="20"/>
              </w:rPr>
            </w:pPr>
            <w:r w:rsidRPr="00B24DF7">
              <w:rPr>
                <w:rFonts w:cstheme="minorHAnsi"/>
                <w:b/>
                <w:bCs/>
                <w:sz w:val="20"/>
                <w:szCs w:val="20"/>
              </w:rPr>
              <w:t>pH lower</w:t>
            </w:r>
          </w:p>
        </w:tc>
        <w:tc>
          <w:tcPr>
            <w:tcW w:w="1275" w:type="dxa"/>
          </w:tcPr>
          <w:p w14:paraId="04CF2D04" w14:textId="77777777" w:rsidR="00F769D3" w:rsidRPr="00B24DF7" w:rsidRDefault="00F769D3" w:rsidP="00F32E16">
            <w:pPr>
              <w:spacing w:after="120"/>
              <w:rPr>
                <w:rFonts w:cstheme="minorHAnsi"/>
                <w:sz w:val="20"/>
                <w:szCs w:val="20"/>
              </w:rPr>
            </w:pPr>
            <w:r w:rsidRPr="00B24DF7">
              <w:rPr>
                <w:rFonts w:cstheme="minorHAnsi"/>
                <w:sz w:val="20"/>
                <w:szCs w:val="20"/>
              </w:rPr>
              <w:t>pH</w:t>
            </w:r>
          </w:p>
        </w:tc>
        <w:tc>
          <w:tcPr>
            <w:tcW w:w="1134" w:type="dxa"/>
          </w:tcPr>
          <w:p w14:paraId="1AFEB392"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383B9599" w14:textId="00F9291A" w:rsidR="00F769D3" w:rsidRPr="00D330F2" w:rsidRDefault="00013AD8"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6.5</w:t>
            </w:r>
          </w:p>
        </w:tc>
        <w:tc>
          <w:tcPr>
            <w:tcW w:w="1417" w:type="dxa"/>
          </w:tcPr>
          <w:p w14:paraId="60E6D2D7" w14:textId="29B6D787" w:rsidR="00F769D3" w:rsidRPr="00D330F2" w:rsidRDefault="00F769D3" w:rsidP="00F32E16">
            <w:pPr>
              <w:spacing w:after="120"/>
              <w:rPr>
                <w:rFonts w:cstheme="minorHAnsi"/>
                <w:sz w:val="20"/>
                <w:szCs w:val="20"/>
              </w:rPr>
            </w:pPr>
            <w:r w:rsidRPr="00D330F2">
              <w:rPr>
                <w:rStyle w:val="A7"/>
                <w:rFonts w:cstheme="minorHAnsi"/>
                <w:sz w:val="20"/>
                <w:szCs w:val="20"/>
              </w:rPr>
              <w:t xml:space="preserve">&lt; </w:t>
            </w:r>
            <w:r w:rsidR="00E87EE9">
              <w:rPr>
                <w:rStyle w:val="A7"/>
                <w:rFonts w:cstheme="minorHAnsi"/>
                <w:sz w:val="20"/>
                <w:szCs w:val="20"/>
              </w:rPr>
              <w:t xml:space="preserve">6.5 </w:t>
            </w:r>
            <w:r w:rsidRPr="00D330F2">
              <w:rPr>
                <w:rStyle w:val="A7"/>
                <w:rFonts w:cstheme="minorHAnsi"/>
                <w:sz w:val="20"/>
                <w:szCs w:val="20"/>
              </w:rPr>
              <w:t>≥</w:t>
            </w:r>
            <w:r w:rsidR="007317B4">
              <w:rPr>
                <w:rStyle w:val="A7"/>
                <w:rFonts w:cstheme="minorHAnsi"/>
                <w:sz w:val="20"/>
                <w:szCs w:val="20"/>
              </w:rPr>
              <w:t>6.0</w:t>
            </w:r>
          </w:p>
        </w:tc>
        <w:tc>
          <w:tcPr>
            <w:tcW w:w="1559" w:type="dxa"/>
          </w:tcPr>
          <w:p w14:paraId="12336E28" w14:textId="0D5455DF" w:rsidR="00F769D3" w:rsidRPr="00D330F2" w:rsidRDefault="00F769D3" w:rsidP="00F32E16">
            <w:pPr>
              <w:spacing w:after="120"/>
              <w:rPr>
                <w:rFonts w:cstheme="minorHAnsi"/>
                <w:sz w:val="20"/>
                <w:szCs w:val="20"/>
              </w:rPr>
            </w:pPr>
            <w:r w:rsidRPr="00D330F2">
              <w:rPr>
                <w:rStyle w:val="A7"/>
                <w:rFonts w:cstheme="minorHAnsi"/>
                <w:sz w:val="20"/>
                <w:szCs w:val="20"/>
              </w:rPr>
              <w:t>&lt;</w:t>
            </w:r>
            <w:r w:rsidR="007317B4">
              <w:rPr>
                <w:rStyle w:val="A7"/>
                <w:rFonts w:cstheme="minorHAnsi"/>
                <w:sz w:val="20"/>
                <w:szCs w:val="20"/>
              </w:rPr>
              <w:t>6.0</w:t>
            </w:r>
            <w:r w:rsidRPr="00D330F2">
              <w:rPr>
                <w:rStyle w:val="A7"/>
                <w:rFonts w:cstheme="minorHAnsi"/>
                <w:sz w:val="20"/>
                <w:szCs w:val="20"/>
              </w:rPr>
              <w:t xml:space="preserve"> ≥</w:t>
            </w:r>
            <w:r w:rsidR="007317B4">
              <w:rPr>
                <w:rStyle w:val="A7"/>
                <w:rFonts w:cstheme="minorHAnsi"/>
                <w:sz w:val="20"/>
                <w:szCs w:val="20"/>
              </w:rPr>
              <w:t>5.5</w:t>
            </w:r>
          </w:p>
        </w:tc>
        <w:tc>
          <w:tcPr>
            <w:tcW w:w="1134" w:type="dxa"/>
          </w:tcPr>
          <w:p w14:paraId="5A15A529" w14:textId="4D0B7F86" w:rsidR="00F769D3" w:rsidRPr="00D330F2" w:rsidRDefault="00F769D3" w:rsidP="00F32E16">
            <w:pPr>
              <w:spacing w:after="120"/>
              <w:rPr>
                <w:rFonts w:cstheme="minorHAnsi"/>
                <w:sz w:val="20"/>
                <w:szCs w:val="20"/>
              </w:rPr>
            </w:pPr>
            <w:r w:rsidRPr="00D330F2">
              <w:rPr>
                <w:rFonts w:cstheme="minorHAnsi"/>
                <w:sz w:val="20"/>
                <w:szCs w:val="20"/>
              </w:rPr>
              <w:t>&lt;</w:t>
            </w:r>
            <w:r w:rsidR="007317B4">
              <w:rPr>
                <w:rFonts w:cstheme="minorHAnsi"/>
                <w:sz w:val="20"/>
                <w:szCs w:val="20"/>
              </w:rPr>
              <w:t>5.5</w:t>
            </w:r>
          </w:p>
        </w:tc>
      </w:tr>
      <w:tr w:rsidR="00F769D3" w14:paraId="5F683396" w14:textId="77777777" w:rsidTr="00F32E16">
        <w:tc>
          <w:tcPr>
            <w:tcW w:w="2269" w:type="dxa"/>
          </w:tcPr>
          <w:p w14:paraId="12E9389A" w14:textId="77777777" w:rsidR="00F769D3" w:rsidRPr="00B24DF7" w:rsidRDefault="00F769D3" w:rsidP="00F32E16">
            <w:pPr>
              <w:spacing w:after="120"/>
              <w:rPr>
                <w:rFonts w:cstheme="minorHAnsi"/>
                <w:b/>
                <w:bCs/>
                <w:sz w:val="20"/>
                <w:szCs w:val="20"/>
              </w:rPr>
            </w:pPr>
            <w:r w:rsidRPr="00B24DF7">
              <w:rPr>
                <w:rFonts w:cstheme="minorHAnsi"/>
                <w:b/>
                <w:bCs/>
                <w:sz w:val="20"/>
                <w:szCs w:val="20"/>
              </w:rPr>
              <w:t>pH upper</w:t>
            </w:r>
          </w:p>
        </w:tc>
        <w:tc>
          <w:tcPr>
            <w:tcW w:w="1275" w:type="dxa"/>
          </w:tcPr>
          <w:p w14:paraId="182D2BF0" w14:textId="77777777" w:rsidR="00F769D3" w:rsidRPr="00B24DF7" w:rsidRDefault="00F769D3" w:rsidP="00F32E16">
            <w:pPr>
              <w:spacing w:after="120"/>
              <w:rPr>
                <w:rFonts w:cstheme="minorHAnsi"/>
                <w:sz w:val="20"/>
                <w:szCs w:val="20"/>
              </w:rPr>
            </w:pPr>
            <w:r w:rsidRPr="00B24DF7">
              <w:rPr>
                <w:rFonts w:cstheme="minorHAnsi"/>
                <w:sz w:val="20"/>
                <w:szCs w:val="20"/>
              </w:rPr>
              <w:t>pH</w:t>
            </w:r>
          </w:p>
        </w:tc>
        <w:tc>
          <w:tcPr>
            <w:tcW w:w="1134" w:type="dxa"/>
          </w:tcPr>
          <w:p w14:paraId="17FB4E50"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1EF8086A" w14:textId="2DEBD04B" w:rsidR="00F769D3" w:rsidRPr="00D330F2" w:rsidRDefault="00013AD8" w:rsidP="00F32E16">
            <w:pPr>
              <w:spacing w:after="120"/>
              <w:rPr>
                <w:rFonts w:cstheme="minorHAnsi"/>
                <w:sz w:val="20"/>
                <w:szCs w:val="20"/>
              </w:rPr>
            </w:pPr>
            <w:r w:rsidRPr="00D330F2">
              <w:rPr>
                <w:rStyle w:val="A7"/>
                <w:rFonts w:cstheme="minorHAnsi"/>
                <w:sz w:val="20"/>
                <w:szCs w:val="20"/>
              </w:rPr>
              <w:t>≤</w:t>
            </w:r>
            <w:r w:rsidR="00E87EE9">
              <w:rPr>
                <w:rStyle w:val="A7"/>
                <w:rFonts w:cstheme="minorHAnsi"/>
                <w:sz w:val="20"/>
                <w:szCs w:val="20"/>
              </w:rPr>
              <w:t>7</w:t>
            </w:r>
            <w:r w:rsidR="00894ACC">
              <w:rPr>
                <w:rStyle w:val="A7"/>
                <w:rFonts w:cstheme="minorHAnsi"/>
                <w:sz w:val="20"/>
                <w:szCs w:val="20"/>
              </w:rPr>
              <w:t>.5</w:t>
            </w:r>
          </w:p>
        </w:tc>
        <w:tc>
          <w:tcPr>
            <w:tcW w:w="1417" w:type="dxa"/>
          </w:tcPr>
          <w:p w14:paraId="2C678A93" w14:textId="1FD5A76F" w:rsidR="00F769D3" w:rsidRPr="00D330F2" w:rsidRDefault="00F769D3" w:rsidP="00F32E16">
            <w:pPr>
              <w:spacing w:after="120"/>
              <w:rPr>
                <w:rFonts w:cstheme="minorHAnsi"/>
                <w:sz w:val="20"/>
                <w:szCs w:val="20"/>
              </w:rPr>
            </w:pPr>
            <w:r w:rsidRPr="00D330F2">
              <w:rPr>
                <w:sz w:val="20"/>
                <w:szCs w:val="20"/>
              </w:rPr>
              <w:t xml:space="preserve">&gt; </w:t>
            </w:r>
            <w:r w:rsidR="00E87EE9">
              <w:rPr>
                <w:sz w:val="20"/>
                <w:szCs w:val="20"/>
              </w:rPr>
              <w:t xml:space="preserve">7.5 </w:t>
            </w:r>
            <w:r w:rsidRPr="00D330F2">
              <w:rPr>
                <w:rStyle w:val="A7"/>
                <w:rFonts w:cstheme="minorHAnsi"/>
                <w:sz w:val="20"/>
                <w:szCs w:val="20"/>
              </w:rPr>
              <w:t>≤</w:t>
            </w:r>
            <w:r w:rsidR="007317B4">
              <w:rPr>
                <w:rStyle w:val="A7"/>
                <w:rFonts w:cstheme="minorHAnsi"/>
                <w:sz w:val="20"/>
                <w:szCs w:val="20"/>
              </w:rPr>
              <w:t>8.0</w:t>
            </w:r>
          </w:p>
        </w:tc>
        <w:tc>
          <w:tcPr>
            <w:tcW w:w="1559" w:type="dxa"/>
          </w:tcPr>
          <w:p w14:paraId="1B3BE87F" w14:textId="109BA20B" w:rsidR="00F769D3" w:rsidRPr="00D330F2" w:rsidRDefault="00F769D3" w:rsidP="00F32E16">
            <w:pPr>
              <w:spacing w:after="120"/>
              <w:rPr>
                <w:rFonts w:cstheme="minorHAnsi"/>
                <w:sz w:val="20"/>
                <w:szCs w:val="20"/>
              </w:rPr>
            </w:pPr>
            <w:r w:rsidRPr="00D330F2">
              <w:rPr>
                <w:rFonts w:cstheme="minorHAnsi"/>
                <w:sz w:val="20"/>
                <w:szCs w:val="20"/>
              </w:rPr>
              <w:t>&gt;</w:t>
            </w:r>
            <w:r w:rsidR="007317B4">
              <w:rPr>
                <w:rFonts w:cstheme="minorHAnsi"/>
                <w:sz w:val="20"/>
                <w:szCs w:val="20"/>
              </w:rPr>
              <w:t xml:space="preserve">8.0 </w:t>
            </w:r>
            <w:r w:rsidRPr="00D330F2">
              <w:rPr>
                <w:rStyle w:val="A7"/>
                <w:rFonts w:cstheme="minorHAnsi"/>
                <w:sz w:val="20"/>
                <w:szCs w:val="20"/>
              </w:rPr>
              <w:t>≤</w:t>
            </w:r>
            <w:r w:rsidR="007317B4">
              <w:rPr>
                <w:rStyle w:val="A7"/>
                <w:rFonts w:cstheme="minorHAnsi"/>
                <w:sz w:val="20"/>
                <w:szCs w:val="20"/>
              </w:rPr>
              <w:t>8.5</w:t>
            </w:r>
          </w:p>
        </w:tc>
        <w:tc>
          <w:tcPr>
            <w:tcW w:w="1134" w:type="dxa"/>
          </w:tcPr>
          <w:p w14:paraId="6453015D" w14:textId="4D89A8F2" w:rsidR="00F769D3" w:rsidRPr="00D330F2" w:rsidRDefault="00F769D3" w:rsidP="00F32E16">
            <w:pPr>
              <w:spacing w:after="120"/>
              <w:rPr>
                <w:rFonts w:cstheme="minorHAnsi"/>
                <w:sz w:val="20"/>
                <w:szCs w:val="20"/>
              </w:rPr>
            </w:pPr>
            <w:r w:rsidRPr="00D330F2">
              <w:rPr>
                <w:rFonts w:cstheme="minorHAnsi"/>
                <w:sz w:val="20"/>
                <w:szCs w:val="20"/>
              </w:rPr>
              <w:t>&gt;</w:t>
            </w:r>
            <w:r w:rsidR="007317B4">
              <w:rPr>
                <w:rFonts w:cstheme="minorHAnsi"/>
                <w:sz w:val="20"/>
                <w:szCs w:val="20"/>
              </w:rPr>
              <w:t>8.5</w:t>
            </w:r>
          </w:p>
        </w:tc>
      </w:tr>
      <w:tr w:rsidR="00F769D3" w14:paraId="13895A14" w14:textId="77777777" w:rsidTr="00F32E16">
        <w:tc>
          <w:tcPr>
            <w:tcW w:w="2269" w:type="dxa"/>
          </w:tcPr>
          <w:p w14:paraId="3B8FE36D" w14:textId="77777777" w:rsidR="00F769D3" w:rsidRPr="00B24DF7" w:rsidRDefault="00F769D3"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1A148F96" w14:textId="77777777" w:rsidR="00F769D3" w:rsidRPr="00B24DF7" w:rsidRDefault="00F769D3"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21D52FCE"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0A97C22A" w14:textId="78FC042C" w:rsidR="00F769D3" w:rsidRPr="00D330F2" w:rsidRDefault="00013AD8"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100</w:t>
            </w:r>
          </w:p>
        </w:tc>
        <w:tc>
          <w:tcPr>
            <w:tcW w:w="1417" w:type="dxa"/>
          </w:tcPr>
          <w:p w14:paraId="7B006DF1" w14:textId="1E6A3C0C" w:rsidR="00F769D3" w:rsidRPr="00D330F2" w:rsidRDefault="00F769D3" w:rsidP="00F32E16">
            <w:pPr>
              <w:spacing w:after="120"/>
              <w:rPr>
                <w:rFonts w:cstheme="minorHAnsi"/>
                <w:sz w:val="20"/>
                <w:szCs w:val="20"/>
              </w:rPr>
            </w:pPr>
            <w:r w:rsidRPr="00D330F2">
              <w:rPr>
                <w:rFonts w:cstheme="minorHAnsi"/>
                <w:sz w:val="20"/>
                <w:szCs w:val="20"/>
              </w:rPr>
              <w:t xml:space="preserve">&gt; </w:t>
            </w:r>
            <w:r w:rsidR="00E87EE9">
              <w:rPr>
                <w:rFonts w:cstheme="minorHAnsi"/>
                <w:sz w:val="20"/>
                <w:szCs w:val="20"/>
              </w:rPr>
              <w:t xml:space="preserve">100 </w:t>
            </w:r>
            <w:r w:rsidRPr="00D330F2">
              <w:rPr>
                <w:rStyle w:val="A7"/>
                <w:rFonts w:cstheme="minorHAnsi"/>
                <w:sz w:val="20"/>
                <w:szCs w:val="20"/>
              </w:rPr>
              <w:t>≤</w:t>
            </w:r>
            <w:r w:rsidR="00E87EE9">
              <w:rPr>
                <w:rStyle w:val="A7"/>
                <w:rFonts w:cstheme="minorHAnsi"/>
                <w:sz w:val="20"/>
                <w:szCs w:val="20"/>
              </w:rPr>
              <w:t>125</w:t>
            </w:r>
          </w:p>
        </w:tc>
        <w:tc>
          <w:tcPr>
            <w:tcW w:w="1559" w:type="dxa"/>
          </w:tcPr>
          <w:p w14:paraId="5A86A897" w14:textId="72E02D0B" w:rsidR="00F769D3" w:rsidRPr="00D330F2" w:rsidRDefault="00F769D3" w:rsidP="00F32E16">
            <w:pPr>
              <w:spacing w:after="120"/>
              <w:rPr>
                <w:rFonts w:cstheme="minorHAnsi"/>
                <w:sz w:val="20"/>
                <w:szCs w:val="20"/>
              </w:rPr>
            </w:pPr>
            <w:r w:rsidRPr="00D330F2">
              <w:rPr>
                <w:rFonts w:cstheme="minorHAnsi"/>
                <w:sz w:val="20"/>
                <w:szCs w:val="20"/>
              </w:rPr>
              <w:t>&gt;</w:t>
            </w:r>
            <w:r w:rsidR="007614CE">
              <w:rPr>
                <w:rFonts w:cstheme="minorHAnsi"/>
                <w:sz w:val="20"/>
                <w:szCs w:val="20"/>
              </w:rPr>
              <w:t>125</w:t>
            </w:r>
            <w:r w:rsidRPr="00D330F2">
              <w:rPr>
                <w:rFonts w:cstheme="minorHAnsi"/>
                <w:sz w:val="20"/>
                <w:szCs w:val="20"/>
              </w:rPr>
              <w:t xml:space="preserve"> </w:t>
            </w:r>
            <w:r w:rsidRPr="00D330F2">
              <w:rPr>
                <w:rStyle w:val="A7"/>
                <w:rFonts w:cstheme="minorHAnsi"/>
                <w:sz w:val="20"/>
                <w:szCs w:val="20"/>
              </w:rPr>
              <w:t>≤</w:t>
            </w:r>
            <w:r w:rsidR="009D0851">
              <w:rPr>
                <w:rStyle w:val="A7"/>
                <w:rFonts w:cstheme="minorHAnsi"/>
                <w:sz w:val="20"/>
                <w:szCs w:val="20"/>
              </w:rPr>
              <w:t>500</w:t>
            </w:r>
          </w:p>
        </w:tc>
        <w:tc>
          <w:tcPr>
            <w:tcW w:w="1134" w:type="dxa"/>
          </w:tcPr>
          <w:p w14:paraId="7AFE9439" w14:textId="72183853" w:rsidR="00F769D3" w:rsidRPr="00D330F2" w:rsidRDefault="00F769D3" w:rsidP="00F32E16">
            <w:pPr>
              <w:spacing w:after="120"/>
              <w:rPr>
                <w:rFonts w:cstheme="minorHAnsi"/>
                <w:sz w:val="20"/>
                <w:szCs w:val="20"/>
              </w:rPr>
            </w:pPr>
            <w:r w:rsidRPr="00D330F2">
              <w:rPr>
                <w:rFonts w:cstheme="minorHAnsi"/>
                <w:sz w:val="20"/>
                <w:szCs w:val="20"/>
              </w:rPr>
              <w:t>&gt;</w:t>
            </w:r>
            <w:r w:rsidR="009D0851">
              <w:rPr>
                <w:rFonts w:cstheme="minorHAnsi"/>
                <w:sz w:val="20"/>
                <w:szCs w:val="20"/>
              </w:rPr>
              <w:t>500</w:t>
            </w:r>
          </w:p>
        </w:tc>
      </w:tr>
      <w:tr w:rsidR="00F769D3" w14:paraId="660CBCE9" w14:textId="77777777" w:rsidTr="00F32E16">
        <w:tc>
          <w:tcPr>
            <w:tcW w:w="2269" w:type="dxa"/>
          </w:tcPr>
          <w:p w14:paraId="17515F0D" w14:textId="77777777" w:rsidR="00F769D3" w:rsidRPr="00B24DF7" w:rsidRDefault="00F769D3" w:rsidP="00F32E16">
            <w:pPr>
              <w:spacing w:after="120"/>
              <w:rPr>
                <w:rFonts w:cstheme="minorHAnsi"/>
                <w:b/>
                <w:bCs/>
                <w:sz w:val="20"/>
                <w:szCs w:val="20"/>
              </w:rPr>
            </w:pPr>
            <w:r w:rsidRPr="00B24DF7">
              <w:rPr>
                <w:rFonts w:cstheme="minorHAnsi"/>
                <w:b/>
                <w:bCs/>
                <w:sz w:val="20"/>
                <w:szCs w:val="20"/>
              </w:rPr>
              <w:t>Turbidity</w:t>
            </w:r>
          </w:p>
        </w:tc>
        <w:tc>
          <w:tcPr>
            <w:tcW w:w="1275" w:type="dxa"/>
          </w:tcPr>
          <w:p w14:paraId="27B82887" w14:textId="77777777" w:rsidR="00F769D3" w:rsidRPr="00B24DF7" w:rsidRDefault="00F769D3" w:rsidP="00F32E16">
            <w:pPr>
              <w:spacing w:after="120"/>
              <w:rPr>
                <w:rFonts w:cstheme="minorHAnsi"/>
                <w:sz w:val="20"/>
                <w:szCs w:val="20"/>
              </w:rPr>
            </w:pPr>
            <w:r w:rsidRPr="00B24DF7">
              <w:rPr>
                <w:rFonts w:cstheme="minorHAnsi"/>
                <w:sz w:val="20"/>
                <w:szCs w:val="20"/>
              </w:rPr>
              <w:t>NTU</w:t>
            </w:r>
          </w:p>
        </w:tc>
        <w:tc>
          <w:tcPr>
            <w:tcW w:w="1134" w:type="dxa"/>
          </w:tcPr>
          <w:p w14:paraId="5EF77C5D"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576AD3E6" w14:textId="341DDEE0" w:rsidR="00F769D3" w:rsidRPr="00D330F2" w:rsidRDefault="00013AD8"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10</w:t>
            </w:r>
          </w:p>
        </w:tc>
        <w:tc>
          <w:tcPr>
            <w:tcW w:w="1417" w:type="dxa"/>
          </w:tcPr>
          <w:p w14:paraId="38500FC6" w14:textId="2126D783" w:rsidR="00F769D3" w:rsidRPr="00D330F2" w:rsidRDefault="00F769D3" w:rsidP="00F32E16">
            <w:pPr>
              <w:spacing w:after="120"/>
              <w:rPr>
                <w:rFonts w:cstheme="minorHAnsi"/>
                <w:sz w:val="20"/>
                <w:szCs w:val="20"/>
              </w:rPr>
            </w:pPr>
            <w:r w:rsidRPr="00D330F2">
              <w:rPr>
                <w:rStyle w:val="A7"/>
                <w:rFonts w:cstheme="minorHAnsi"/>
                <w:sz w:val="20"/>
                <w:szCs w:val="20"/>
              </w:rPr>
              <w:t>&gt;</w:t>
            </w:r>
            <w:r w:rsidR="00E87EE9">
              <w:rPr>
                <w:rStyle w:val="A7"/>
                <w:rFonts w:cstheme="minorHAnsi"/>
                <w:sz w:val="20"/>
                <w:szCs w:val="20"/>
              </w:rPr>
              <w:t xml:space="preserve">10 </w:t>
            </w:r>
            <w:r w:rsidRPr="00D330F2">
              <w:rPr>
                <w:rStyle w:val="A7"/>
                <w:rFonts w:cstheme="minorHAnsi"/>
                <w:sz w:val="20"/>
                <w:szCs w:val="20"/>
              </w:rPr>
              <w:t>≤</w:t>
            </w:r>
            <w:r w:rsidR="00E87EE9">
              <w:rPr>
                <w:rStyle w:val="A7"/>
                <w:rFonts w:cstheme="minorHAnsi"/>
                <w:sz w:val="20"/>
                <w:szCs w:val="20"/>
              </w:rPr>
              <w:t>15</w:t>
            </w:r>
          </w:p>
        </w:tc>
        <w:tc>
          <w:tcPr>
            <w:tcW w:w="1559" w:type="dxa"/>
          </w:tcPr>
          <w:p w14:paraId="7279E403" w14:textId="3F34D566" w:rsidR="00F769D3" w:rsidRPr="00D330F2" w:rsidRDefault="00F769D3" w:rsidP="00F32E16">
            <w:pPr>
              <w:spacing w:after="120"/>
              <w:rPr>
                <w:rFonts w:cstheme="minorHAnsi"/>
                <w:sz w:val="20"/>
                <w:szCs w:val="20"/>
              </w:rPr>
            </w:pPr>
            <w:r w:rsidRPr="00D330F2">
              <w:rPr>
                <w:rFonts w:cstheme="minorHAnsi"/>
                <w:sz w:val="20"/>
                <w:szCs w:val="20"/>
              </w:rPr>
              <w:t>&gt;</w:t>
            </w:r>
            <w:r w:rsidR="001D120D">
              <w:rPr>
                <w:rFonts w:cstheme="minorHAnsi"/>
                <w:sz w:val="20"/>
                <w:szCs w:val="20"/>
              </w:rPr>
              <w:t>15</w:t>
            </w:r>
            <w:r w:rsidRPr="00D330F2">
              <w:rPr>
                <w:rFonts w:cstheme="minorHAnsi"/>
                <w:sz w:val="20"/>
                <w:szCs w:val="20"/>
              </w:rPr>
              <w:t xml:space="preserve"> </w:t>
            </w:r>
            <w:r w:rsidRPr="00D330F2">
              <w:rPr>
                <w:rStyle w:val="A7"/>
                <w:rFonts w:cstheme="minorHAnsi"/>
                <w:sz w:val="20"/>
                <w:szCs w:val="20"/>
              </w:rPr>
              <w:t>≤</w:t>
            </w:r>
            <w:r w:rsidR="001D120D">
              <w:rPr>
                <w:rStyle w:val="A7"/>
                <w:rFonts w:cstheme="minorHAnsi"/>
                <w:sz w:val="20"/>
                <w:szCs w:val="20"/>
              </w:rPr>
              <w:t>25</w:t>
            </w:r>
          </w:p>
        </w:tc>
        <w:tc>
          <w:tcPr>
            <w:tcW w:w="1134" w:type="dxa"/>
          </w:tcPr>
          <w:p w14:paraId="492D3310" w14:textId="2C91CC7D" w:rsidR="00F769D3" w:rsidRPr="00D330F2" w:rsidRDefault="00F769D3" w:rsidP="00F32E16">
            <w:pPr>
              <w:spacing w:after="120"/>
              <w:rPr>
                <w:rFonts w:cstheme="minorHAnsi"/>
                <w:sz w:val="20"/>
                <w:szCs w:val="20"/>
              </w:rPr>
            </w:pPr>
            <w:r w:rsidRPr="00D330F2">
              <w:rPr>
                <w:rFonts w:cstheme="minorHAnsi"/>
                <w:sz w:val="20"/>
                <w:szCs w:val="20"/>
              </w:rPr>
              <w:t>&gt;</w:t>
            </w:r>
            <w:r w:rsidR="001D120D">
              <w:rPr>
                <w:rFonts w:cstheme="minorHAnsi"/>
                <w:sz w:val="20"/>
                <w:szCs w:val="20"/>
              </w:rPr>
              <w:t>25</w:t>
            </w:r>
          </w:p>
        </w:tc>
      </w:tr>
      <w:tr w:rsidR="00F769D3" w14:paraId="4D92E9BC" w14:textId="77777777" w:rsidTr="00F32E16">
        <w:tc>
          <w:tcPr>
            <w:tcW w:w="2269" w:type="dxa"/>
          </w:tcPr>
          <w:p w14:paraId="11B81728" w14:textId="77777777" w:rsidR="00F769D3" w:rsidRPr="00B24DF7" w:rsidRDefault="00F769D3"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5E5D0B35" w14:textId="77777777" w:rsidR="00F769D3" w:rsidRPr="00B24DF7" w:rsidRDefault="00F769D3" w:rsidP="00F32E16">
            <w:pPr>
              <w:spacing w:after="120"/>
              <w:rPr>
                <w:rFonts w:cstheme="minorHAnsi"/>
                <w:sz w:val="20"/>
                <w:szCs w:val="20"/>
              </w:rPr>
            </w:pPr>
            <w:r w:rsidRPr="00B24DF7">
              <w:rPr>
                <w:rFonts w:cstheme="minorHAnsi"/>
                <w:sz w:val="20"/>
                <w:szCs w:val="20"/>
              </w:rPr>
              <w:t>mg/L</w:t>
            </w:r>
          </w:p>
        </w:tc>
        <w:tc>
          <w:tcPr>
            <w:tcW w:w="1134" w:type="dxa"/>
          </w:tcPr>
          <w:p w14:paraId="3283DA81"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07625012" w14:textId="71AA7A2C" w:rsidR="00F769D3" w:rsidRPr="00D330F2" w:rsidRDefault="00013AD8" w:rsidP="00F32E16">
            <w:pPr>
              <w:spacing w:after="120"/>
              <w:rPr>
                <w:rFonts w:cstheme="minorHAnsi"/>
                <w:sz w:val="20"/>
                <w:szCs w:val="20"/>
              </w:rPr>
            </w:pPr>
            <w:r w:rsidRPr="00D330F2">
              <w:rPr>
                <w:rStyle w:val="A7"/>
                <w:rFonts w:cstheme="minorHAnsi"/>
                <w:sz w:val="20"/>
                <w:szCs w:val="20"/>
              </w:rPr>
              <w:t>≤</w:t>
            </w:r>
            <w:r w:rsidR="00894ACC">
              <w:rPr>
                <w:rFonts w:cstheme="minorHAnsi"/>
                <w:sz w:val="20"/>
                <w:szCs w:val="20"/>
              </w:rPr>
              <w:t>0.03</w:t>
            </w:r>
            <w:r w:rsidR="00096FBF">
              <w:rPr>
                <w:rFonts w:cstheme="minorHAnsi"/>
                <w:sz w:val="20"/>
                <w:szCs w:val="20"/>
              </w:rPr>
              <w:t>0</w:t>
            </w:r>
          </w:p>
        </w:tc>
        <w:tc>
          <w:tcPr>
            <w:tcW w:w="1417" w:type="dxa"/>
          </w:tcPr>
          <w:p w14:paraId="61A687C5" w14:textId="39A14AA4" w:rsidR="00F769D3" w:rsidRPr="00D330F2" w:rsidRDefault="00F769D3" w:rsidP="00F32E16">
            <w:pPr>
              <w:spacing w:after="120"/>
              <w:rPr>
                <w:rFonts w:cstheme="minorHAnsi"/>
                <w:sz w:val="20"/>
                <w:szCs w:val="20"/>
              </w:rPr>
            </w:pPr>
            <w:r w:rsidRPr="00D330F2">
              <w:rPr>
                <w:rFonts w:cstheme="minorHAnsi"/>
                <w:sz w:val="20"/>
                <w:szCs w:val="20"/>
              </w:rPr>
              <w:t>&gt;</w:t>
            </w:r>
            <w:r w:rsidR="00E87EE9">
              <w:rPr>
                <w:rFonts w:cstheme="minorHAnsi"/>
                <w:sz w:val="20"/>
                <w:szCs w:val="20"/>
              </w:rPr>
              <w:t>0.030</w:t>
            </w:r>
            <w:r w:rsidRPr="00D330F2">
              <w:rPr>
                <w:rFonts w:cstheme="minorHAnsi"/>
                <w:sz w:val="20"/>
                <w:szCs w:val="20"/>
              </w:rPr>
              <w:t xml:space="preserve"> </w:t>
            </w:r>
            <w:r w:rsidRPr="00D330F2">
              <w:rPr>
                <w:rStyle w:val="A7"/>
                <w:rFonts w:cstheme="minorHAnsi"/>
                <w:sz w:val="20"/>
                <w:szCs w:val="20"/>
              </w:rPr>
              <w:t>≤</w:t>
            </w:r>
            <w:r w:rsidR="00E87EE9">
              <w:rPr>
                <w:rStyle w:val="A7"/>
                <w:rFonts w:cstheme="minorHAnsi"/>
                <w:sz w:val="20"/>
                <w:szCs w:val="20"/>
              </w:rPr>
              <w:t>0.045</w:t>
            </w:r>
          </w:p>
        </w:tc>
        <w:tc>
          <w:tcPr>
            <w:tcW w:w="1559" w:type="dxa"/>
          </w:tcPr>
          <w:p w14:paraId="4CB38A79" w14:textId="4B855B99" w:rsidR="00F769D3" w:rsidRPr="00D330F2" w:rsidRDefault="00F769D3" w:rsidP="00F32E16">
            <w:pPr>
              <w:spacing w:after="120"/>
              <w:rPr>
                <w:rFonts w:cstheme="minorHAnsi"/>
                <w:sz w:val="20"/>
                <w:szCs w:val="20"/>
              </w:rPr>
            </w:pPr>
            <w:r w:rsidRPr="00D330F2">
              <w:rPr>
                <w:rFonts w:cstheme="minorHAnsi"/>
                <w:sz w:val="20"/>
                <w:szCs w:val="20"/>
              </w:rPr>
              <w:t>&gt;</w:t>
            </w:r>
            <w:r w:rsidR="007614CE">
              <w:rPr>
                <w:rFonts w:cstheme="minorHAnsi"/>
                <w:sz w:val="20"/>
                <w:szCs w:val="20"/>
              </w:rPr>
              <w:t>0.045</w:t>
            </w:r>
            <w:r w:rsidRPr="00D330F2">
              <w:rPr>
                <w:rFonts w:cstheme="minorHAnsi"/>
                <w:sz w:val="20"/>
                <w:szCs w:val="20"/>
              </w:rPr>
              <w:t xml:space="preserve"> </w:t>
            </w:r>
            <w:r w:rsidRPr="00D330F2">
              <w:rPr>
                <w:rStyle w:val="A7"/>
                <w:rFonts w:cstheme="minorHAnsi"/>
                <w:sz w:val="20"/>
                <w:szCs w:val="20"/>
              </w:rPr>
              <w:t>≤</w:t>
            </w:r>
            <w:r w:rsidR="007614CE">
              <w:rPr>
                <w:rStyle w:val="A7"/>
                <w:rFonts w:cstheme="minorHAnsi"/>
                <w:sz w:val="20"/>
                <w:szCs w:val="20"/>
              </w:rPr>
              <w:t>0.060</w:t>
            </w:r>
          </w:p>
        </w:tc>
        <w:tc>
          <w:tcPr>
            <w:tcW w:w="1134" w:type="dxa"/>
          </w:tcPr>
          <w:p w14:paraId="1ED4321B" w14:textId="5A44D83E" w:rsidR="00F769D3" w:rsidRPr="00D330F2" w:rsidRDefault="00F769D3" w:rsidP="00F32E16">
            <w:pPr>
              <w:spacing w:after="120"/>
              <w:rPr>
                <w:rFonts w:cstheme="minorHAnsi"/>
                <w:sz w:val="20"/>
                <w:szCs w:val="20"/>
              </w:rPr>
            </w:pPr>
            <w:r w:rsidRPr="00D330F2">
              <w:rPr>
                <w:rFonts w:cstheme="minorHAnsi"/>
                <w:sz w:val="20"/>
                <w:szCs w:val="20"/>
              </w:rPr>
              <w:t>&gt;</w:t>
            </w:r>
            <w:r w:rsidR="007614CE">
              <w:rPr>
                <w:rFonts w:cstheme="minorHAnsi"/>
                <w:sz w:val="20"/>
                <w:szCs w:val="20"/>
              </w:rPr>
              <w:t>0.060</w:t>
            </w:r>
          </w:p>
        </w:tc>
      </w:tr>
      <w:tr w:rsidR="00F769D3" w14:paraId="2FD3761F" w14:textId="77777777" w:rsidTr="00F32E16">
        <w:tc>
          <w:tcPr>
            <w:tcW w:w="2269" w:type="dxa"/>
          </w:tcPr>
          <w:p w14:paraId="181DA66B" w14:textId="77777777" w:rsidR="00F769D3" w:rsidRPr="00B24DF7" w:rsidRDefault="00F769D3"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44861789" w14:textId="77777777" w:rsidR="00F769D3" w:rsidRPr="00B24DF7" w:rsidRDefault="00F769D3" w:rsidP="00F32E16">
            <w:pPr>
              <w:spacing w:after="120"/>
              <w:rPr>
                <w:rFonts w:cstheme="minorHAnsi"/>
                <w:sz w:val="20"/>
                <w:szCs w:val="20"/>
              </w:rPr>
            </w:pPr>
            <w:r w:rsidRPr="00B24DF7">
              <w:rPr>
                <w:rFonts w:cstheme="minorHAnsi"/>
                <w:sz w:val="20"/>
                <w:szCs w:val="20"/>
              </w:rPr>
              <w:t>% Saturation</w:t>
            </w:r>
          </w:p>
        </w:tc>
        <w:tc>
          <w:tcPr>
            <w:tcW w:w="1134" w:type="dxa"/>
          </w:tcPr>
          <w:p w14:paraId="6741B33E" w14:textId="77777777" w:rsidR="00F769D3" w:rsidRPr="00B24DF7" w:rsidRDefault="00F769D3"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5E862E82" w14:textId="3FB6C232" w:rsidR="00F769D3" w:rsidRPr="00D330F2" w:rsidRDefault="00013AD8"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90</w:t>
            </w:r>
          </w:p>
        </w:tc>
        <w:tc>
          <w:tcPr>
            <w:tcW w:w="1417" w:type="dxa"/>
          </w:tcPr>
          <w:p w14:paraId="5CB31B06" w14:textId="7240F29B" w:rsidR="00F769D3" w:rsidRPr="00D330F2" w:rsidRDefault="00F769D3" w:rsidP="00F32E16">
            <w:pPr>
              <w:spacing w:after="120"/>
              <w:rPr>
                <w:rFonts w:cstheme="minorHAnsi"/>
                <w:sz w:val="20"/>
                <w:szCs w:val="20"/>
              </w:rPr>
            </w:pPr>
            <w:r w:rsidRPr="00D330F2">
              <w:rPr>
                <w:rStyle w:val="A7"/>
                <w:rFonts w:cstheme="minorHAnsi"/>
                <w:sz w:val="20"/>
                <w:szCs w:val="20"/>
              </w:rPr>
              <w:t>&lt;</w:t>
            </w:r>
            <w:r w:rsidR="00E87EE9">
              <w:rPr>
                <w:rStyle w:val="A7"/>
                <w:rFonts w:cstheme="minorHAnsi"/>
                <w:sz w:val="20"/>
                <w:szCs w:val="20"/>
              </w:rPr>
              <w:t>90</w:t>
            </w:r>
            <w:r w:rsidRPr="00D330F2">
              <w:rPr>
                <w:rStyle w:val="A7"/>
                <w:rFonts w:cstheme="minorHAnsi"/>
                <w:sz w:val="20"/>
                <w:szCs w:val="20"/>
              </w:rPr>
              <w:t xml:space="preserve"> ≥</w:t>
            </w:r>
            <w:r w:rsidR="00E87EE9">
              <w:rPr>
                <w:rStyle w:val="A7"/>
                <w:rFonts w:cstheme="minorHAnsi"/>
                <w:sz w:val="20"/>
                <w:szCs w:val="20"/>
              </w:rPr>
              <w:t>8</w:t>
            </w:r>
            <w:r w:rsidR="00715FA7">
              <w:rPr>
                <w:rStyle w:val="A7"/>
                <w:rFonts w:cstheme="minorHAnsi"/>
                <w:sz w:val="20"/>
                <w:szCs w:val="20"/>
              </w:rPr>
              <w:t>0</w:t>
            </w:r>
          </w:p>
        </w:tc>
        <w:tc>
          <w:tcPr>
            <w:tcW w:w="1559" w:type="dxa"/>
          </w:tcPr>
          <w:p w14:paraId="5E20A14D" w14:textId="40A823B0" w:rsidR="00F769D3" w:rsidRPr="00D330F2" w:rsidRDefault="00F769D3" w:rsidP="00F32E16">
            <w:pPr>
              <w:spacing w:after="120"/>
              <w:rPr>
                <w:rFonts w:cstheme="minorHAnsi"/>
                <w:sz w:val="20"/>
                <w:szCs w:val="20"/>
              </w:rPr>
            </w:pPr>
            <w:r w:rsidRPr="00D330F2">
              <w:rPr>
                <w:rStyle w:val="A7"/>
                <w:rFonts w:cstheme="minorHAnsi"/>
                <w:sz w:val="20"/>
                <w:szCs w:val="20"/>
              </w:rPr>
              <w:t>&lt;</w:t>
            </w:r>
            <w:r w:rsidR="00245CA1">
              <w:rPr>
                <w:rStyle w:val="A7"/>
                <w:rFonts w:cstheme="minorHAnsi"/>
                <w:sz w:val="20"/>
                <w:szCs w:val="20"/>
              </w:rPr>
              <w:t>8</w:t>
            </w:r>
            <w:r w:rsidR="00715FA7">
              <w:rPr>
                <w:rStyle w:val="A7"/>
                <w:rFonts w:cstheme="minorHAnsi"/>
                <w:sz w:val="20"/>
                <w:szCs w:val="20"/>
              </w:rPr>
              <w:t>0</w:t>
            </w:r>
            <w:r w:rsidRPr="00D330F2">
              <w:rPr>
                <w:rStyle w:val="A7"/>
                <w:rFonts w:cstheme="minorHAnsi"/>
                <w:sz w:val="20"/>
                <w:szCs w:val="20"/>
              </w:rPr>
              <w:t xml:space="preserve"> ≥</w:t>
            </w:r>
            <w:r w:rsidR="00245CA1">
              <w:rPr>
                <w:rStyle w:val="A7"/>
                <w:rFonts w:cstheme="minorHAnsi"/>
                <w:sz w:val="20"/>
                <w:szCs w:val="20"/>
              </w:rPr>
              <w:t>60</w:t>
            </w:r>
          </w:p>
        </w:tc>
        <w:tc>
          <w:tcPr>
            <w:tcW w:w="1134" w:type="dxa"/>
          </w:tcPr>
          <w:p w14:paraId="24D8E4EF" w14:textId="381675CE" w:rsidR="00F769D3" w:rsidRPr="00D330F2" w:rsidRDefault="00F769D3" w:rsidP="00F32E16">
            <w:pPr>
              <w:spacing w:after="120"/>
              <w:rPr>
                <w:rFonts w:cstheme="minorHAnsi"/>
                <w:sz w:val="20"/>
                <w:szCs w:val="20"/>
              </w:rPr>
            </w:pPr>
            <w:r w:rsidRPr="00D330F2">
              <w:rPr>
                <w:rFonts w:cstheme="minorHAnsi"/>
                <w:sz w:val="20"/>
                <w:szCs w:val="20"/>
              </w:rPr>
              <w:t>&lt;</w:t>
            </w:r>
            <w:r w:rsidR="00245CA1">
              <w:rPr>
                <w:rFonts w:cstheme="minorHAnsi"/>
                <w:sz w:val="20"/>
                <w:szCs w:val="20"/>
              </w:rPr>
              <w:t>60</w:t>
            </w:r>
          </w:p>
        </w:tc>
      </w:tr>
    </w:tbl>
    <w:p w14:paraId="5D89B44C" w14:textId="77777777" w:rsidR="00F769D3" w:rsidRDefault="00F769D3" w:rsidP="00F769D3">
      <w:pPr>
        <w:spacing w:after="120"/>
        <w:rPr>
          <w:b/>
          <w:bCs/>
        </w:rPr>
      </w:pPr>
    </w:p>
    <w:p w14:paraId="658615FF" w14:textId="56999C4E" w:rsidR="00F769D3" w:rsidRPr="00B24DF7" w:rsidRDefault="0088747A" w:rsidP="00F769D3">
      <w:pPr>
        <w:spacing w:after="120"/>
        <w:rPr>
          <w:b/>
          <w:bCs/>
        </w:rPr>
      </w:pPr>
      <w:r>
        <w:rPr>
          <w:b/>
          <w:bCs/>
        </w:rPr>
        <w:t xml:space="preserve">Table 4. </w:t>
      </w:r>
      <w:r w:rsidR="00F769D3">
        <w:rPr>
          <w:b/>
          <w:bCs/>
        </w:rPr>
        <w:t>Uplands A</w:t>
      </w:r>
      <w:r w:rsidR="00954A3E">
        <w:rPr>
          <w:b/>
          <w:bCs/>
        </w:rPr>
        <w:t xml:space="preserve"> </w:t>
      </w:r>
      <w:r w:rsidR="00F769D3">
        <w:rPr>
          <w:b/>
          <w:bCs/>
        </w:rPr>
        <w:t>– The Grampians</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F769D3" w14:paraId="2AEA9878" w14:textId="77777777" w:rsidTr="00F32E16">
        <w:trPr>
          <w:trHeight w:val="738"/>
        </w:trPr>
        <w:tc>
          <w:tcPr>
            <w:tcW w:w="2269" w:type="dxa"/>
          </w:tcPr>
          <w:p w14:paraId="6406D5D0" w14:textId="77777777" w:rsidR="00F769D3" w:rsidRPr="00B24DF7" w:rsidRDefault="00F769D3" w:rsidP="00F32E16">
            <w:pPr>
              <w:spacing w:after="120"/>
              <w:rPr>
                <w:rFonts w:cstheme="minorHAnsi"/>
                <w:b/>
                <w:bCs/>
                <w:sz w:val="20"/>
                <w:szCs w:val="20"/>
              </w:rPr>
            </w:pPr>
          </w:p>
          <w:p w14:paraId="75458844" w14:textId="77777777" w:rsidR="00F769D3" w:rsidRPr="00B24DF7" w:rsidRDefault="00F769D3" w:rsidP="00F32E16">
            <w:pPr>
              <w:spacing w:after="120"/>
              <w:rPr>
                <w:rFonts w:cstheme="minorHAnsi"/>
                <w:b/>
                <w:bCs/>
                <w:sz w:val="20"/>
                <w:szCs w:val="20"/>
              </w:rPr>
            </w:pPr>
            <w:r w:rsidRPr="00B24DF7">
              <w:rPr>
                <w:rFonts w:cstheme="minorHAnsi"/>
                <w:b/>
                <w:bCs/>
                <w:sz w:val="20"/>
                <w:szCs w:val="20"/>
              </w:rPr>
              <w:t>Indicator</w:t>
            </w:r>
          </w:p>
        </w:tc>
        <w:tc>
          <w:tcPr>
            <w:tcW w:w="1275" w:type="dxa"/>
          </w:tcPr>
          <w:p w14:paraId="078994A3" w14:textId="77777777" w:rsidR="00F769D3" w:rsidRPr="00B24DF7" w:rsidRDefault="00F769D3" w:rsidP="00F32E16">
            <w:pPr>
              <w:spacing w:after="120"/>
              <w:rPr>
                <w:rFonts w:cstheme="minorHAnsi"/>
                <w:b/>
                <w:bCs/>
                <w:sz w:val="20"/>
                <w:szCs w:val="20"/>
              </w:rPr>
            </w:pPr>
          </w:p>
          <w:p w14:paraId="4417F553" w14:textId="77777777" w:rsidR="00F769D3" w:rsidRPr="00B24DF7" w:rsidRDefault="00F769D3" w:rsidP="00F32E16">
            <w:pPr>
              <w:spacing w:after="120"/>
              <w:rPr>
                <w:rFonts w:cstheme="minorHAnsi"/>
                <w:b/>
                <w:bCs/>
                <w:sz w:val="20"/>
                <w:szCs w:val="20"/>
              </w:rPr>
            </w:pPr>
            <w:r w:rsidRPr="00B24DF7">
              <w:rPr>
                <w:rFonts w:cstheme="minorHAnsi"/>
                <w:b/>
                <w:bCs/>
                <w:sz w:val="20"/>
                <w:szCs w:val="20"/>
              </w:rPr>
              <w:t>Units</w:t>
            </w:r>
          </w:p>
        </w:tc>
        <w:tc>
          <w:tcPr>
            <w:tcW w:w="1134" w:type="dxa"/>
          </w:tcPr>
          <w:p w14:paraId="662B4F43" w14:textId="77777777" w:rsidR="00F769D3" w:rsidRPr="00B24DF7" w:rsidRDefault="00F769D3" w:rsidP="00F32E16">
            <w:pPr>
              <w:spacing w:after="120"/>
              <w:rPr>
                <w:rFonts w:cstheme="minorHAnsi"/>
                <w:b/>
                <w:bCs/>
                <w:sz w:val="20"/>
                <w:szCs w:val="20"/>
              </w:rPr>
            </w:pPr>
          </w:p>
          <w:p w14:paraId="268C9C93" w14:textId="77777777" w:rsidR="00F769D3" w:rsidRPr="00B24DF7" w:rsidRDefault="00F769D3"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7B5F8811" w14:textId="77777777" w:rsidR="00F769D3" w:rsidRPr="00B24DF7" w:rsidRDefault="00F769D3" w:rsidP="00F32E16">
            <w:pPr>
              <w:spacing w:after="120"/>
              <w:jc w:val="center"/>
              <w:rPr>
                <w:rFonts w:cstheme="minorHAnsi"/>
                <w:b/>
                <w:bCs/>
                <w:sz w:val="20"/>
                <w:szCs w:val="20"/>
              </w:rPr>
            </w:pPr>
          </w:p>
          <w:p w14:paraId="1AF3FE1F"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1D68AE2D" w14:textId="77777777" w:rsidR="00F769D3" w:rsidRPr="00B24DF7" w:rsidRDefault="00F769D3" w:rsidP="00F32E16">
            <w:pPr>
              <w:spacing w:after="120"/>
              <w:jc w:val="center"/>
              <w:rPr>
                <w:rFonts w:cstheme="minorHAnsi"/>
                <w:b/>
                <w:bCs/>
                <w:sz w:val="20"/>
                <w:szCs w:val="20"/>
              </w:rPr>
            </w:pPr>
          </w:p>
          <w:p w14:paraId="53EEAFB1"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06D6EDC0" w14:textId="77777777" w:rsidR="00F769D3" w:rsidRPr="00B24DF7" w:rsidRDefault="00F769D3" w:rsidP="00F32E16">
            <w:pPr>
              <w:spacing w:after="120"/>
              <w:jc w:val="center"/>
              <w:rPr>
                <w:rFonts w:cstheme="minorHAnsi"/>
                <w:b/>
                <w:bCs/>
                <w:sz w:val="20"/>
                <w:szCs w:val="20"/>
              </w:rPr>
            </w:pPr>
          </w:p>
          <w:p w14:paraId="7E6B870F"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7E294002" w14:textId="77777777" w:rsidR="00F769D3" w:rsidRPr="00B24DF7" w:rsidRDefault="00F769D3" w:rsidP="00F32E16">
            <w:pPr>
              <w:spacing w:after="120"/>
              <w:jc w:val="center"/>
              <w:rPr>
                <w:rFonts w:cstheme="minorHAnsi"/>
                <w:b/>
                <w:bCs/>
                <w:sz w:val="20"/>
                <w:szCs w:val="20"/>
              </w:rPr>
            </w:pPr>
          </w:p>
          <w:p w14:paraId="0F898CC8"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Very poor</w:t>
            </w:r>
          </w:p>
        </w:tc>
      </w:tr>
      <w:tr w:rsidR="00F769D3" w14:paraId="4F7F5447" w14:textId="77777777" w:rsidTr="00F32E16">
        <w:tc>
          <w:tcPr>
            <w:tcW w:w="2269" w:type="dxa"/>
          </w:tcPr>
          <w:p w14:paraId="04E7F5D6" w14:textId="77777777" w:rsidR="00F769D3" w:rsidRPr="00B24DF7" w:rsidRDefault="00F769D3" w:rsidP="00F32E16">
            <w:pPr>
              <w:spacing w:after="120"/>
              <w:rPr>
                <w:rFonts w:cstheme="minorHAnsi"/>
                <w:b/>
                <w:bCs/>
                <w:sz w:val="20"/>
                <w:szCs w:val="20"/>
              </w:rPr>
            </w:pPr>
            <w:r w:rsidRPr="00B24DF7">
              <w:rPr>
                <w:rFonts w:cstheme="minorHAnsi"/>
                <w:b/>
                <w:bCs/>
                <w:sz w:val="20"/>
                <w:szCs w:val="20"/>
              </w:rPr>
              <w:t>pH lower</w:t>
            </w:r>
          </w:p>
        </w:tc>
        <w:tc>
          <w:tcPr>
            <w:tcW w:w="1275" w:type="dxa"/>
          </w:tcPr>
          <w:p w14:paraId="51CEB5BC" w14:textId="77777777" w:rsidR="00F769D3" w:rsidRPr="00B24DF7" w:rsidRDefault="00F769D3" w:rsidP="00F32E16">
            <w:pPr>
              <w:spacing w:after="120"/>
              <w:rPr>
                <w:rFonts w:cstheme="minorHAnsi"/>
                <w:sz w:val="20"/>
                <w:szCs w:val="20"/>
              </w:rPr>
            </w:pPr>
            <w:r w:rsidRPr="00B24DF7">
              <w:rPr>
                <w:rFonts w:cstheme="minorHAnsi"/>
                <w:sz w:val="20"/>
                <w:szCs w:val="20"/>
              </w:rPr>
              <w:t>pH</w:t>
            </w:r>
          </w:p>
        </w:tc>
        <w:tc>
          <w:tcPr>
            <w:tcW w:w="1134" w:type="dxa"/>
          </w:tcPr>
          <w:p w14:paraId="021EC079"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70CA86E5" w14:textId="4D46E5B5" w:rsidR="00F769D3" w:rsidRPr="00D330F2" w:rsidRDefault="00013AD8"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5.4</w:t>
            </w:r>
          </w:p>
        </w:tc>
        <w:tc>
          <w:tcPr>
            <w:tcW w:w="1417" w:type="dxa"/>
          </w:tcPr>
          <w:p w14:paraId="24A5EE17" w14:textId="0AF93B79" w:rsidR="00F769D3" w:rsidRPr="00D330F2" w:rsidRDefault="00F769D3" w:rsidP="00F32E16">
            <w:pPr>
              <w:spacing w:after="120"/>
              <w:rPr>
                <w:rFonts w:cstheme="minorHAnsi"/>
                <w:sz w:val="20"/>
                <w:szCs w:val="20"/>
              </w:rPr>
            </w:pPr>
            <w:r w:rsidRPr="00D330F2">
              <w:rPr>
                <w:rStyle w:val="A7"/>
                <w:rFonts w:cstheme="minorHAnsi"/>
                <w:sz w:val="20"/>
                <w:szCs w:val="20"/>
              </w:rPr>
              <w:t>&lt;</w:t>
            </w:r>
            <w:r w:rsidR="00E87EE9">
              <w:rPr>
                <w:rStyle w:val="A7"/>
                <w:rFonts w:cstheme="minorHAnsi"/>
                <w:sz w:val="20"/>
                <w:szCs w:val="20"/>
              </w:rPr>
              <w:t>5.4</w:t>
            </w:r>
            <w:r w:rsidRPr="00D330F2">
              <w:rPr>
                <w:rStyle w:val="A7"/>
                <w:rFonts w:cstheme="minorHAnsi"/>
                <w:sz w:val="20"/>
                <w:szCs w:val="20"/>
              </w:rPr>
              <w:t xml:space="preserve"> ≥</w:t>
            </w:r>
            <w:r w:rsidR="007317B4">
              <w:rPr>
                <w:rStyle w:val="A7"/>
                <w:rFonts w:cstheme="minorHAnsi"/>
                <w:sz w:val="20"/>
                <w:szCs w:val="20"/>
              </w:rPr>
              <w:t>5.0</w:t>
            </w:r>
          </w:p>
        </w:tc>
        <w:tc>
          <w:tcPr>
            <w:tcW w:w="1559" w:type="dxa"/>
          </w:tcPr>
          <w:p w14:paraId="0CABAC2B" w14:textId="006174E6" w:rsidR="00F769D3" w:rsidRPr="00D330F2" w:rsidRDefault="00F769D3" w:rsidP="00F32E16">
            <w:pPr>
              <w:spacing w:after="120"/>
              <w:rPr>
                <w:rFonts w:cstheme="minorHAnsi"/>
                <w:sz w:val="20"/>
                <w:szCs w:val="20"/>
              </w:rPr>
            </w:pPr>
            <w:r w:rsidRPr="00D330F2">
              <w:rPr>
                <w:rStyle w:val="A7"/>
                <w:rFonts w:cstheme="minorHAnsi"/>
                <w:sz w:val="20"/>
                <w:szCs w:val="20"/>
              </w:rPr>
              <w:t>&lt;</w:t>
            </w:r>
            <w:r w:rsidR="007317B4">
              <w:rPr>
                <w:rStyle w:val="A7"/>
                <w:rFonts w:cstheme="minorHAnsi"/>
                <w:sz w:val="20"/>
                <w:szCs w:val="20"/>
              </w:rPr>
              <w:t>5.0</w:t>
            </w:r>
            <w:r w:rsidRPr="00D330F2">
              <w:rPr>
                <w:rStyle w:val="A7"/>
                <w:rFonts w:cstheme="minorHAnsi"/>
                <w:sz w:val="20"/>
                <w:szCs w:val="20"/>
              </w:rPr>
              <w:t xml:space="preserve"> ≥</w:t>
            </w:r>
            <w:r w:rsidR="007317B4">
              <w:rPr>
                <w:rStyle w:val="A7"/>
                <w:rFonts w:cstheme="minorHAnsi"/>
                <w:sz w:val="20"/>
                <w:szCs w:val="20"/>
              </w:rPr>
              <w:t>4.5</w:t>
            </w:r>
          </w:p>
        </w:tc>
        <w:tc>
          <w:tcPr>
            <w:tcW w:w="1134" w:type="dxa"/>
          </w:tcPr>
          <w:p w14:paraId="30F8AFDC" w14:textId="04320057" w:rsidR="00F769D3" w:rsidRPr="00D330F2" w:rsidRDefault="00F769D3" w:rsidP="00F32E16">
            <w:pPr>
              <w:spacing w:after="120"/>
              <w:rPr>
                <w:rFonts w:cstheme="minorHAnsi"/>
                <w:sz w:val="20"/>
                <w:szCs w:val="20"/>
              </w:rPr>
            </w:pPr>
            <w:r w:rsidRPr="00D330F2">
              <w:rPr>
                <w:rFonts w:cstheme="minorHAnsi"/>
                <w:sz w:val="20"/>
                <w:szCs w:val="20"/>
              </w:rPr>
              <w:t>&lt;</w:t>
            </w:r>
            <w:r w:rsidR="007317B4">
              <w:rPr>
                <w:rFonts w:cstheme="minorHAnsi"/>
                <w:sz w:val="20"/>
                <w:szCs w:val="20"/>
              </w:rPr>
              <w:t>4.5</w:t>
            </w:r>
          </w:p>
        </w:tc>
      </w:tr>
      <w:tr w:rsidR="00F769D3" w14:paraId="1F232F8B" w14:textId="77777777" w:rsidTr="00F32E16">
        <w:tc>
          <w:tcPr>
            <w:tcW w:w="2269" w:type="dxa"/>
          </w:tcPr>
          <w:p w14:paraId="62D0FAF6" w14:textId="77777777" w:rsidR="00F769D3" w:rsidRPr="00B24DF7" w:rsidRDefault="00F769D3" w:rsidP="00F32E16">
            <w:pPr>
              <w:spacing w:after="120"/>
              <w:rPr>
                <w:rFonts w:cstheme="minorHAnsi"/>
                <w:b/>
                <w:bCs/>
                <w:sz w:val="20"/>
                <w:szCs w:val="20"/>
              </w:rPr>
            </w:pPr>
            <w:r w:rsidRPr="00B24DF7">
              <w:rPr>
                <w:rFonts w:cstheme="minorHAnsi"/>
                <w:b/>
                <w:bCs/>
                <w:sz w:val="20"/>
                <w:szCs w:val="20"/>
              </w:rPr>
              <w:t>pH upper</w:t>
            </w:r>
          </w:p>
        </w:tc>
        <w:tc>
          <w:tcPr>
            <w:tcW w:w="1275" w:type="dxa"/>
          </w:tcPr>
          <w:p w14:paraId="0638A10A" w14:textId="77777777" w:rsidR="00F769D3" w:rsidRPr="00B24DF7" w:rsidRDefault="00F769D3" w:rsidP="00F32E16">
            <w:pPr>
              <w:spacing w:after="120"/>
              <w:rPr>
                <w:rFonts w:cstheme="minorHAnsi"/>
                <w:sz w:val="20"/>
                <w:szCs w:val="20"/>
              </w:rPr>
            </w:pPr>
            <w:r w:rsidRPr="00B24DF7">
              <w:rPr>
                <w:rFonts w:cstheme="minorHAnsi"/>
                <w:sz w:val="20"/>
                <w:szCs w:val="20"/>
              </w:rPr>
              <w:t>pH</w:t>
            </w:r>
          </w:p>
        </w:tc>
        <w:tc>
          <w:tcPr>
            <w:tcW w:w="1134" w:type="dxa"/>
          </w:tcPr>
          <w:p w14:paraId="45869ECD"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5886F1B8" w14:textId="3578A8E2" w:rsidR="00F769D3" w:rsidRPr="00D330F2" w:rsidRDefault="00013AD8"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7.0</w:t>
            </w:r>
          </w:p>
        </w:tc>
        <w:tc>
          <w:tcPr>
            <w:tcW w:w="1417" w:type="dxa"/>
          </w:tcPr>
          <w:p w14:paraId="4BF3F21D" w14:textId="015C9AAC" w:rsidR="00F769D3" w:rsidRPr="00D330F2" w:rsidRDefault="00F769D3" w:rsidP="00F32E16">
            <w:pPr>
              <w:spacing w:after="120"/>
              <w:rPr>
                <w:rFonts w:cstheme="minorHAnsi"/>
                <w:sz w:val="20"/>
                <w:szCs w:val="20"/>
              </w:rPr>
            </w:pPr>
            <w:r w:rsidRPr="00D330F2">
              <w:rPr>
                <w:sz w:val="20"/>
                <w:szCs w:val="20"/>
              </w:rPr>
              <w:t>&gt;</w:t>
            </w:r>
            <w:r w:rsidR="00E87EE9">
              <w:rPr>
                <w:sz w:val="20"/>
                <w:szCs w:val="20"/>
              </w:rPr>
              <w:t>7.0</w:t>
            </w:r>
            <w:r w:rsidRPr="00D330F2">
              <w:rPr>
                <w:sz w:val="20"/>
                <w:szCs w:val="20"/>
              </w:rPr>
              <w:t xml:space="preserve"> </w:t>
            </w:r>
            <w:r w:rsidRPr="00D330F2">
              <w:rPr>
                <w:rStyle w:val="A7"/>
                <w:rFonts w:cstheme="minorHAnsi"/>
                <w:sz w:val="20"/>
                <w:szCs w:val="20"/>
              </w:rPr>
              <w:t>≤</w:t>
            </w:r>
            <w:r w:rsidR="007317B4">
              <w:rPr>
                <w:rStyle w:val="A7"/>
                <w:rFonts w:cstheme="minorHAnsi"/>
                <w:sz w:val="20"/>
                <w:szCs w:val="20"/>
              </w:rPr>
              <w:t>7.5</w:t>
            </w:r>
          </w:p>
        </w:tc>
        <w:tc>
          <w:tcPr>
            <w:tcW w:w="1559" w:type="dxa"/>
          </w:tcPr>
          <w:p w14:paraId="689C2D4E" w14:textId="42268EE1" w:rsidR="00F769D3" w:rsidRPr="00D330F2" w:rsidRDefault="00F769D3" w:rsidP="00F32E16">
            <w:pPr>
              <w:spacing w:after="120"/>
              <w:rPr>
                <w:rFonts w:cstheme="minorHAnsi"/>
                <w:sz w:val="20"/>
                <w:szCs w:val="20"/>
              </w:rPr>
            </w:pPr>
            <w:r w:rsidRPr="00D330F2">
              <w:rPr>
                <w:rFonts w:cstheme="minorHAnsi"/>
                <w:sz w:val="20"/>
                <w:szCs w:val="20"/>
              </w:rPr>
              <w:t>&gt;</w:t>
            </w:r>
            <w:r w:rsidR="007317B4">
              <w:rPr>
                <w:rFonts w:cstheme="minorHAnsi"/>
                <w:sz w:val="20"/>
                <w:szCs w:val="20"/>
              </w:rPr>
              <w:t>7.5</w:t>
            </w:r>
            <w:r w:rsidRPr="00D330F2">
              <w:rPr>
                <w:rFonts w:cstheme="minorHAnsi"/>
                <w:sz w:val="20"/>
                <w:szCs w:val="20"/>
              </w:rPr>
              <w:t xml:space="preserve"> </w:t>
            </w:r>
            <w:r w:rsidRPr="00D330F2">
              <w:rPr>
                <w:rStyle w:val="A7"/>
                <w:rFonts w:cstheme="minorHAnsi"/>
                <w:sz w:val="20"/>
                <w:szCs w:val="20"/>
              </w:rPr>
              <w:t>≤</w:t>
            </w:r>
            <w:r w:rsidR="007317B4">
              <w:rPr>
                <w:rStyle w:val="A7"/>
                <w:rFonts w:cstheme="minorHAnsi"/>
                <w:sz w:val="20"/>
                <w:szCs w:val="20"/>
              </w:rPr>
              <w:t>8.0</w:t>
            </w:r>
          </w:p>
        </w:tc>
        <w:tc>
          <w:tcPr>
            <w:tcW w:w="1134" w:type="dxa"/>
          </w:tcPr>
          <w:p w14:paraId="4A830352" w14:textId="380F96F8" w:rsidR="00F769D3" w:rsidRPr="00D330F2" w:rsidRDefault="00F769D3" w:rsidP="00F32E16">
            <w:pPr>
              <w:spacing w:after="120"/>
              <w:rPr>
                <w:rFonts w:cstheme="minorHAnsi"/>
                <w:sz w:val="20"/>
                <w:szCs w:val="20"/>
              </w:rPr>
            </w:pPr>
            <w:r w:rsidRPr="00D330F2">
              <w:rPr>
                <w:rFonts w:cstheme="minorHAnsi"/>
                <w:sz w:val="20"/>
                <w:szCs w:val="20"/>
              </w:rPr>
              <w:t>&gt;</w:t>
            </w:r>
            <w:r w:rsidR="007317B4">
              <w:rPr>
                <w:rFonts w:cstheme="minorHAnsi"/>
                <w:sz w:val="20"/>
                <w:szCs w:val="20"/>
              </w:rPr>
              <w:t>8.0</w:t>
            </w:r>
          </w:p>
        </w:tc>
      </w:tr>
      <w:tr w:rsidR="00F769D3" w14:paraId="0B3AF1E1" w14:textId="77777777" w:rsidTr="00F32E16">
        <w:tc>
          <w:tcPr>
            <w:tcW w:w="2269" w:type="dxa"/>
          </w:tcPr>
          <w:p w14:paraId="23E3974D" w14:textId="77777777" w:rsidR="00F769D3" w:rsidRPr="00B24DF7" w:rsidRDefault="00F769D3"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6D303A77" w14:textId="77777777" w:rsidR="00F769D3" w:rsidRPr="00B24DF7" w:rsidRDefault="00F769D3"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6E3FCABC"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20517088" w14:textId="29762BBD" w:rsidR="00F769D3" w:rsidRPr="00D330F2" w:rsidRDefault="00013AD8"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200</w:t>
            </w:r>
          </w:p>
        </w:tc>
        <w:tc>
          <w:tcPr>
            <w:tcW w:w="1417" w:type="dxa"/>
          </w:tcPr>
          <w:p w14:paraId="6F56C9F9" w14:textId="414F0AAD" w:rsidR="00F769D3" w:rsidRPr="00D330F2" w:rsidRDefault="00F769D3" w:rsidP="00F32E16">
            <w:pPr>
              <w:spacing w:after="120"/>
              <w:rPr>
                <w:rFonts w:cstheme="minorHAnsi"/>
                <w:sz w:val="20"/>
                <w:szCs w:val="20"/>
              </w:rPr>
            </w:pPr>
            <w:r w:rsidRPr="00D330F2">
              <w:rPr>
                <w:rFonts w:cstheme="minorHAnsi"/>
                <w:sz w:val="20"/>
                <w:szCs w:val="20"/>
              </w:rPr>
              <w:t>&gt;</w:t>
            </w:r>
            <w:r w:rsidR="00E87EE9">
              <w:rPr>
                <w:rFonts w:cstheme="minorHAnsi"/>
                <w:sz w:val="20"/>
                <w:szCs w:val="20"/>
              </w:rPr>
              <w:t>200</w:t>
            </w:r>
            <w:r w:rsidRPr="00D330F2">
              <w:rPr>
                <w:rFonts w:cstheme="minorHAnsi"/>
                <w:sz w:val="20"/>
                <w:szCs w:val="20"/>
              </w:rPr>
              <w:t xml:space="preserve"> </w:t>
            </w:r>
            <w:r w:rsidRPr="00D330F2">
              <w:rPr>
                <w:rStyle w:val="A7"/>
                <w:rFonts w:cstheme="minorHAnsi"/>
                <w:sz w:val="20"/>
                <w:szCs w:val="20"/>
              </w:rPr>
              <w:t>≤</w:t>
            </w:r>
            <w:r w:rsidR="00E87EE9">
              <w:rPr>
                <w:rStyle w:val="A7"/>
                <w:rFonts w:cstheme="minorHAnsi"/>
                <w:sz w:val="20"/>
                <w:szCs w:val="20"/>
              </w:rPr>
              <w:t>300</w:t>
            </w:r>
          </w:p>
        </w:tc>
        <w:tc>
          <w:tcPr>
            <w:tcW w:w="1559" w:type="dxa"/>
          </w:tcPr>
          <w:p w14:paraId="6F8F5AFA" w14:textId="2CACF7A7" w:rsidR="00F769D3" w:rsidRPr="00D330F2" w:rsidRDefault="00F769D3" w:rsidP="00F32E16">
            <w:pPr>
              <w:spacing w:after="120"/>
              <w:rPr>
                <w:rFonts w:cstheme="minorHAnsi"/>
                <w:sz w:val="20"/>
                <w:szCs w:val="20"/>
              </w:rPr>
            </w:pPr>
            <w:r w:rsidRPr="00D330F2">
              <w:rPr>
                <w:rFonts w:cstheme="minorHAnsi"/>
                <w:sz w:val="20"/>
                <w:szCs w:val="20"/>
              </w:rPr>
              <w:t>&gt;</w:t>
            </w:r>
            <w:r w:rsidR="007614CE">
              <w:rPr>
                <w:rFonts w:cstheme="minorHAnsi"/>
                <w:sz w:val="20"/>
                <w:szCs w:val="20"/>
              </w:rPr>
              <w:t>300</w:t>
            </w:r>
            <w:r w:rsidRPr="00D330F2">
              <w:rPr>
                <w:rFonts w:cstheme="minorHAnsi"/>
                <w:sz w:val="20"/>
                <w:szCs w:val="20"/>
              </w:rPr>
              <w:t xml:space="preserve"> </w:t>
            </w:r>
            <w:r w:rsidRPr="00D330F2">
              <w:rPr>
                <w:rStyle w:val="A7"/>
                <w:rFonts w:cstheme="minorHAnsi"/>
                <w:sz w:val="20"/>
                <w:szCs w:val="20"/>
              </w:rPr>
              <w:t>≤</w:t>
            </w:r>
            <w:r w:rsidR="007614CE">
              <w:rPr>
                <w:rStyle w:val="A7"/>
                <w:rFonts w:cstheme="minorHAnsi"/>
                <w:sz w:val="20"/>
                <w:szCs w:val="20"/>
              </w:rPr>
              <w:t>500</w:t>
            </w:r>
          </w:p>
        </w:tc>
        <w:tc>
          <w:tcPr>
            <w:tcW w:w="1134" w:type="dxa"/>
          </w:tcPr>
          <w:p w14:paraId="69A21CE2" w14:textId="6179237C" w:rsidR="00F769D3" w:rsidRPr="00D330F2" w:rsidRDefault="00F769D3" w:rsidP="00F32E16">
            <w:pPr>
              <w:spacing w:after="120"/>
              <w:rPr>
                <w:rFonts w:cstheme="minorHAnsi"/>
                <w:sz w:val="20"/>
                <w:szCs w:val="20"/>
              </w:rPr>
            </w:pPr>
            <w:r w:rsidRPr="00D330F2">
              <w:rPr>
                <w:rFonts w:cstheme="minorHAnsi"/>
                <w:sz w:val="20"/>
                <w:szCs w:val="20"/>
              </w:rPr>
              <w:t>&gt;</w:t>
            </w:r>
            <w:r w:rsidR="007614CE">
              <w:rPr>
                <w:rFonts w:cstheme="minorHAnsi"/>
                <w:sz w:val="20"/>
                <w:szCs w:val="20"/>
              </w:rPr>
              <w:t>500</w:t>
            </w:r>
          </w:p>
        </w:tc>
      </w:tr>
      <w:tr w:rsidR="00F769D3" w14:paraId="1815B04C" w14:textId="77777777" w:rsidTr="00F32E16">
        <w:tc>
          <w:tcPr>
            <w:tcW w:w="2269" w:type="dxa"/>
          </w:tcPr>
          <w:p w14:paraId="6F5E0E2A" w14:textId="77777777" w:rsidR="00F769D3" w:rsidRPr="00B24DF7" w:rsidRDefault="00F769D3" w:rsidP="00F32E16">
            <w:pPr>
              <w:spacing w:after="120"/>
              <w:rPr>
                <w:rFonts w:cstheme="minorHAnsi"/>
                <w:b/>
                <w:bCs/>
                <w:sz w:val="20"/>
                <w:szCs w:val="20"/>
              </w:rPr>
            </w:pPr>
            <w:r w:rsidRPr="00B24DF7">
              <w:rPr>
                <w:rFonts w:cstheme="minorHAnsi"/>
                <w:b/>
                <w:bCs/>
                <w:sz w:val="20"/>
                <w:szCs w:val="20"/>
              </w:rPr>
              <w:t>Turbidity</w:t>
            </w:r>
          </w:p>
        </w:tc>
        <w:tc>
          <w:tcPr>
            <w:tcW w:w="1275" w:type="dxa"/>
          </w:tcPr>
          <w:p w14:paraId="065261C4" w14:textId="77777777" w:rsidR="00F769D3" w:rsidRPr="00B24DF7" w:rsidRDefault="00F769D3" w:rsidP="00F32E16">
            <w:pPr>
              <w:spacing w:after="120"/>
              <w:rPr>
                <w:rFonts w:cstheme="minorHAnsi"/>
                <w:sz w:val="20"/>
                <w:szCs w:val="20"/>
              </w:rPr>
            </w:pPr>
            <w:r w:rsidRPr="00B24DF7">
              <w:rPr>
                <w:rFonts w:cstheme="minorHAnsi"/>
                <w:sz w:val="20"/>
                <w:szCs w:val="20"/>
              </w:rPr>
              <w:t>NTU</w:t>
            </w:r>
          </w:p>
        </w:tc>
        <w:tc>
          <w:tcPr>
            <w:tcW w:w="1134" w:type="dxa"/>
          </w:tcPr>
          <w:p w14:paraId="217D3D19"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5C9DB7F4" w14:textId="46CFB597" w:rsidR="00F769D3" w:rsidRPr="00D330F2" w:rsidRDefault="00013AD8"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5</w:t>
            </w:r>
          </w:p>
        </w:tc>
        <w:tc>
          <w:tcPr>
            <w:tcW w:w="1417" w:type="dxa"/>
          </w:tcPr>
          <w:p w14:paraId="29A6FD9C" w14:textId="19A9E00F" w:rsidR="00F769D3" w:rsidRPr="00D330F2" w:rsidRDefault="00F769D3" w:rsidP="00F32E16">
            <w:pPr>
              <w:spacing w:after="120"/>
              <w:rPr>
                <w:rFonts w:cstheme="minorHAnsi"/>
                <w:sz w:val="20"/>
                <w:szCs w:val="20"/>
              </w:rPr>
            </w:pPr>
            <w:r w:rsidRPr="00D330F2">
              <w:rPr>
                <w:rStyle w:val="A7"/>
                <w:rFonts w:cstheme="minorHAnsi"/>
                <w:sz w:val="20"/>
                <w:szCs w:val="20"/>
              </w:rPr>
              <w:t>&gt;</w:t>
            </w:r>
            <w:r w:rsidR="00E87EE9">
              <w:rPr>
                <w:rStyle w:val="A7"/>
                <w:rFonts w:cstheme="minorHAnsi"/>
                <w:sz w:val="20"/>
                <w:szCs w:val="20"/>
              </w:rPr>
              <w:t>5</w:t>
            </w:r>
            <w:r w:rsidRPr="00D330F2">
              <w:rPr>
                <w:rStyle w:val="A7"/>
                <w:rFonts w:cstheme="minorHAnsi"/>
                <w:sz w:val="20"/>
                <w:szCs w:val="20"/>
              </w:rPr>
              <w:t xml:space="preserve"> ≤</w:t>
            </w:r>
            <w:r w:rsidR="00E87EE9">
              <w:rPr>
                <w:rStyle w:val="A7"/>
                <w:rFonts w:cstheme="minorHAnsi"/>
                <w:sz w:val="20"/>
                <w:szCs w:val="20"/>
              </w:rPr>
              <w:t>10</w:t>
            </w:r>
          </w:p>
        </w:tc>
        <w:tc>
          <w:tcPr>
            <w:tcW w:w="1559" w:type="dxa"/>
          </w:tcPr>
          <w:p w14:paraId="065C07B7" w14:textId="77EACF27" w:rsidR="00F769D3" w:rsidRPr="00D330F2" w:rsidRDefault="00F769D3" w:rsidP="00F32E16">
            <w:pPr>
              <w:spacing w:after="120"/>
              <w:rPr>
                <w:rFonts w:cstheme="minorHAnsi"/>
                <w:sz w:val="20"/>
                <w:szCs w:val="20"/>
              </w:rPr>
            </w:pPr>
            <w:r w:rsidRPr="00D330F2">
              <w:rPr>
                <w:rFonts w:cstheme="minorHAnsi"/>
                <w:sz w:val="20"/>
                <w:szCs w:val="20"/>
              </w:rPr>
              <w:t>&gt;</w:t>
            </w:r>
            <w:r w:rsidR="001D120D">
              <w:rPr>
                <w:rFonts w:cstheme="minorHAnsi"/>
                <w:sz w:val="20"/>
                <w:szCs w:val="20"/>
              </w:rPr>
              <w:t>10</w:t>
            </w:r>
            <w:r w:rsidRPr="00D330F2">
              <w:rPr>
                <w:rFonts w:cstheme="minorHAnsi"/>
                <w:sz w:val="20"/>
                <w:szCs w:val="20"/>
              </w:rPr>
              <w:t xml:space="preserve"> </w:t>
            </w:r>
            <w:r w:rsidRPr="00D330F2">
              <w:rPr>
                <w:rStyle w:val="A7"/>
                <w:rFonts w:cstheme="minorHAnsi"/>
                <w:sz w:val="20"/>
                <w:szCs w:val="20"/>
              </w:rPr>
              <w:t>≤</w:t>
            </w:r>
            <w:r w:rsidR="001D120D">
              <w:rPr>
                <w:rStyle w:val="A7"/>
                <w:rFonts w:cstheme="minorHAnsi"/>
                <w:sz w:val="20"/>
                <w:szCs w:val="20"/>
              </w:rPr>
              <w:t>25</w:t>
            </w:r>
          </w:p>
        </w:tc>
        <w:tc>
          <w:tcPr>
            <w:tcW w:w="1134" w:type="dxa"/>
          </w:tcPr>
          <w:p w14:paraId="13A0BA3F" w14:textId="2E028667" w:rsidR="00F769D3" w:rsidRPr="00D330F2" w:rsidRDefault="00F769D3" w:rsidP="00F32E16">
            <w:pPr>
              <w:spacing w:after="120"/>
              <w:rPr>
                <w:rFonts w:cstheme="minorHAnsi"/>
                <w:sz w:val="20"/>
                <w:szCs w:val="20"/>
              </w:rPr>
            </w:pPr>
            <w:r w:rsidRPr="00D330F2">
              <w:rPr>
                <w:rFonts w:cstheme="minorHAnsi"/>
                <w:sz w:val="20"/>
                <w:szCs w:val="20"/>
              </w:rPr>
              <w:t>&gt;</w:t>
            </w:r>
            <w:r w:rsidR="001D120D">
              <w:rPr>
                <w:rFonts w:cstheme="minorHAnsi"/>
                <w:sz w:val="20"/>
                <w:szCs w:val="20"/>
              </w:rPr>
              <w:t>25</w:t>
            </w:r>
          </w:p>
        </w:tc>
      </w:tr>
      <w:tr w:rsidR="00F769D3" w14:paraId="5981374A" w14:textId="77777777" w:rsidTr="00F32E16">
        <w:tc>
          <w:tcPr>
            <w:tcW w:w="2269" w:type="dxa"/>
          </w:tcPr>
          <w:p w14:paraId="131909EF" w14:textId="77777777" w:rsidR="00F769D3" w:rsidRPr="00B24DF7" w:rsidRDefault="00F769D3"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429EE3C0" w14:textId="77777777" w:rsidR="00F769D3" w:rsidRPr="00B24DF7" w:rsidRDefault="00F769D3" w:rsidP="00F32E16">
            <w:pPr>
              <w:spacing w:after="120"/>
              <w:rPr>
                <w:rFonts w:cstheme="minorHAnsi"/>
                <w:sz w:val="20"/>
                <w:szCs w:val="20"/>
              </w:rPr>
            </w:pPr>
            <w:r w:rsidRPr="00B24DF7">
              <w:rPr>
                <w:rFonts w:cstheme="minorHAnsi"/>
                <w:sz w:val="20"/>
                <w:szCs w:val="20"/>
              </w:rPr>
              <w:t>mg/L</w:t>
            </w:r>
          </w:p>
        </w:tc>
        <w:tc>
          <w:tcPr>
            <w:tcW w:w="1134" w:type="dxa"/>
          </w:tcPr>
          <w:p w14:paraId="649412FE"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1FA976BD" w14:textId="33E72DAB" w:rsidR="00F769D3" w:rsidRPr="00D330F2" w:rsidRDefault="00013AD8" w:rsidP="00F32E16">
            <w:pPr>
              <w:spacing w:after="120"/>
              <w:rPr>
                <w:rFonts w:cstheme="minorHAnsi"/>
                <w:sz w:val="20"/>
                <w:szCs w:val="20"/>
              </w:rPr>
            </w:pPr>
            <w:r w:rsidRPr="00D330F2">
              <w:rPr>
                <w:rStyle w:val="A7"/>
                <w:rFonts w:cstheme="minorHAnsi"/>
                <w:sz w:val="20"/>
                <w:szCs w:val="20"/>
              </w:rPr>
              <w:t>≤</w:t>
            </w:r>
            <w:r w:rsidR="00894ACC">
              <w:rPr>
                <w:rFonts w:cstheme="minorHAnsi"/>
                <w:sz w:val="20"/>
                <w:szCs w:val="20"/>
              </w:rPr>
              <w:t>0.035</w:t>
            </w:r>
          </w:p>
        </w:tc>
        <w:tc>
          <w:tcPr>
            <w:tcW w:w="1417" w:type="dxa"/>
          </w:tcPr>
          <w:p w14:paraId="433CE9AE" w14:textId="7750883A" w:rsidR="00F769D3" w:rsidRPr="00D330F2" w:rsidRDefault="00F769D3" w:rsidP="00F32E16">
            <w:pPr>
              <w:spacing w:after="120"/>
              <w:rPr>
                <w:rFonts w:cstheme="minorHAnsi"/>
                <w:sz w:val="20"/>
                <w:szCs w:val="20"/>
              </w:rPr>
            </w:pPr>
            <w:r w:rsidRPr="00D330F2">
              <w:rPr>
                <w:rFonts w:cstheme="minorHAnsi"/>
                <w:sz w:val="20"/>
                <w:szCs w:val="20"/>
              </w:rPr>
              <w:t>&gt;</w:t>
            </w:r>
            <w:r w:rsidR="00E87EE9">
              <w:rPr>
                <w:rFonts w:cstheme="minorHAnsi"/>
                <w:sz w:val="20"/>
                <w:szCs w:val="20"/>
              </w:rPr>
              <w:t>0.035</w:t>
            </w:r>
            <w:r w:rsidRPr="00D330F2">
              <w:rPr>
                <w:rFonts w:cstheme="minorHAnsi"/>
                <w:sz w:val="20"/>
                <w:szCs w:val="20"/>
              </w:rPr>
              <w:t xml:space="preserve"> </w:t>
            </w:r>
            <w:r w:rsidRPr="00D330F2">
              <w:rPr>
                <w:rStyle w:val="A7"/>
                <w:rFonts w:cstheme="minorHAnsi"/>
                <w:sz w:val="20"/>
                <w:szCs w:val="20"/>
              </w:rPr>
              <w:t>≤</w:t>
            </w:r>
            <w:r w:rsidR="007614CE">
              <w:rPr>
                <w:rStyle w:val="A7"/>
                <w:rFonts w:cstheme="minorHAnsi"/>
                <w:sz w:val="20"/>
                <w:szCs w:val="20"/>
              </w:rPr>
              <w:t>0.0</w:t>
            </w:r>
            <w:r w:rsidR="00E87EE9">
              <w:rPr>
                <w:rStyle w:val="A7"/>
                <w:rFonts w:cstheme="minorHAnsi"/>
                <w:sz w:val="20"/>
                <w:szCs w:val="20"/>
              </w:rPr>
              <w:t>40</w:t>
            </w:r>
          </w:p>
        </w:tc>
        <w:tc>
          <w:tcPr>
            <w:tcW w:w="1559" w:type="dxa"/>
          </w:tcPr>
          <w:p w14:paraId="12DD9AD2" w14:textId="07D026F5" w:rsidR="00F769D3" w:rsidRPr="00D330F2" w:rsidRDefault="007614CE" w:rsidP="00F32E16">
            <w:pPr>
              <w:spacing w:after="120"/>
              <w:rPr>
                <w:rFonts w:cstheme="minorHAnsi"/>
                <w:sz w:val="20"/>
                <w:szCs w:val="20"/>
              </w:rPr>
            </w:pPr>
            <w:r>
              <w:rPr>
                <w:rFonts w:cstheme="minorHAnsi"/>
                <w:sz w:val="20"/>
                <w:szCs w:val="20"/>
              </w:rPr>
              <w:t>0.040</w:t>
            </w:r>
            <w:r w:rsidR="00F769D3" w:rsidRPr="00D330F2">
              <w:rPr>
                <w:rFonts w:cstheme="minorHAnsi"/>
                <w:sz w:val="20"/>
                <w:szCs w:val="20"/>
              </w:rPr>
              <w:t xml:space="preserve">&gt; </w:t>
            </w:r>
            <w:r w:rsidR="00F769D3" w:rsidRPr="00D330F2">
              <w:rPr>
                <w:rStyle w:val="A7"/>
                <w:rFonts w:cstheme="minorHAnsi"/>
                <w:sz w:val="20"/>
                <w:szCs w:val="20"/>
              </w:rPr>
              <w:t>≤</w:t>
            </w:r>
            <w:r>
              <w:rPr>
                <w:rStyle w:val="A7"/>
                <w:rFonts w:cstheme="minorHAnsi"/>
                <w:sz w:val="20"/>
                <w:szCs w:val="20"/>
              </w:rPr>
              <w:t>0.055</w:t>
            </w:r>
          </w:p>
        </w:tc>
        <w:tc>
          <w:tcPr>
            <w:tcW w:w="1134" w:type="dxa"/>
          </w:tcPr>
          <w:p w14:paraId="5A891F43" w14:textId="5D9BAB64" w:rsidR="00F769D3" w:rsidRPr="00D330F2" w:rsidRDefault="00F769D3" w:rsidP="00F32E16">
            <w:pPr>
              <w:spacing w:after="120"/>
              <w:rPr>
                <w:rFonts w:cstheme="minorHAnsi"/>
                <w:sz w:val="20"/>
                <w:szCs w:val="20"/>
              </w:rPr>
            </w:pPr>
            <w:r w:rsidRPr="00D330F2">
              <w:rPr>
                <w:rFonts w:cstheme="minorHAnsi"/>
                <w:sz w:val="20"/>
                <w:szCs w:val="20"/>
              </w:rPr>
              <w:t>&gt;</w:t>
            </w:r>
            <w:r w:rsidR="007614CE">
              <w:rPr>
                <w:rFonts w:cstheme="minorHAnsi"/>
                <w:sz w:val="20"/>
                <w:szCs w:val="20"/>
              </w:rPr>
              <w:t>0.055</w:t>
            </w:r>
          </w:p>
        </w:tc>
      </w:tr>
      <w:tr w:rsidR="00F769D3" w14:paraId="585636E3" w14:textId="77777777" w:rsidTr="00F32E16">
        <w:tc>
          <w:tcPr>
            <w:tcW w:w="2269" w:type="dxa"/>
          </w:tcPr>
          <w:p w14:paraId="4D32E594" w14:textId="77777777" w:rsidR="00F769D3" w:rsidRPr="00B24DF7" w:rsidRDefault="00F769D3"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349E347C" w14:textId="77777777" w:rsidR="00F769D3" w:rsidRPr="00B24DF7" w:rsidRDefault="00F769D3" w:rsidP="00F32E16">
            <w:pPr>
              <w:spacing w:after="120"/>
              <w:rPr>
                <w:rFonts w:cstheme="minorHAnsi"/>
                <w:sz w:val="20"/>
                <w:szCs w:val="20"/>
              </w:rPr>
            </w:pPr>
            <w:r w:rsidRPr="00B24DF7">
              <w:rPr>
                <w:rFonts w:cstheme="minorHAnsi"/>
                <w:sz w:val="20"/>
                <w:szCs w:val="20"/>
              </w:rPr>
              <w:t>% Saturation</w:t>
            </w:r>
          </w:p>
        </w:tc>
        <w:tc>
          <w:tcPr>
            <w:tcW w:w="1134" w:type="dxa"/>
          </w:tcPr>
          <w:p w14:paraId="34504B18" w14:textId="77777777" w:rsidR="00F769D3" w:rsidRPr="00B24DF7" w:rsidRDefault="00F769D3"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075DAD97" w14:textId="02E06872" w:rsidR="00F769D3" w:rsidRPr="00D330F2" w:rsidRDefault="00013AD8" w:rsidP="00F32E16">
            <w:pPr>
              <w:spacing w:after="120"/>
              <w:rPr>
                <w:rFonts w:cstheme="minorHAnsi"/>
                <w:sz w:val="20"/>
                <w:szCs w:val="20"/>
              </w:rPr>
            </w:pPr>
            <w:r w:rsidRPr="00D330F2">
              <w:rPr>
                <w:rStyle w:val="A7"/>
                <w:rFonts w:cstheme="minorHAnsi"/>
                <w:sz w:val="20"/>
                <w:szCs w:val="20"/>
              </w:rPr>
              <w:t>≥</w:t>
            </w:r>
            <w:r w:rsidR="00894ACC">
              <w:rPr>
                <w:rStyle w:val="A7"/>
                <w:rFonts w:cstheme="minorHAnsi"/>
                <w:sz w:val="20"/>
                <w:szCs w:val="20"/>
              </w:rPr>
              <w:t>80</w:t>
            </w:r>
          </w:p>
        </w:tc>
        <w:tc>
          <w:tcPr>
            <w:tcW w:w="1417" w:type="dxa"/>
          </w:tcPr>
          <w:p w14:paraId="2FD9337A" w14:textId="0D6DE8B0" w:rsidR="00F769D3" w:rsidRPr="00D330F2" w:rsidRDefault="00F769D3" w:rsidP="00F32E16">
            <w:pPr>
              <w:spacing w:after="120"/>
              <w:rPr>
                <w:rFonts w:cstheme="minorHAnsi"/>
                <w:sz w:val="20"/>
                <w:szCs w:val="20"/>
              </w:rPr>
            </w:pPr>
            <w:r w:rsidRPr="00D330F2">
              <w:rPr>
                <w:rStyle w:val="A7"/>
                <w:rFonts w:cstheme="minorHAnsi"/>
                <w:sz w:val="20"/>
                <w:szCs w:val="20"/>
              </w:rPr>
              <w:t>&lt;</w:t>
            </w:r>
            <w:r w:rsidR="00E87EE9">
              <w:rPr>
                <w:rStyle w:val="A7"/>
                <w:rFonts w:cstheme="minorHAnsi"/>
                <w:sz w:val="20"/>
                <w:szCs w:val="20"/>
              </w:rPr>
              <w:t>80</w:t>
            </w:r>
            <w:r w:rsidRPr="00D330F2">
              <w:rPr>
                <w:rStyle w:val="A7"/>
                <w:rFonts w:cstheme="minorHAnsi"/>
                <w:sz w:val="20"/>
                <w:szCs w:val="20"/>
              </w:rPr>
              <w:t xml:space="preserve"> ≥</w:t>
            </w:r>
            <w:r w:rsidR="00E87EE9">
              <w:rPr>
                <w:rStyle w:val="A7"/>
                <w:rFonts w:cstheme="minorHAnsi"/>
                <w:sz w:val="20"/>
                <w:szCs w:val="20"/>
              </w:rPr>
              <w:t>7</w:t>
            </w:r>
            <w:r w:rsidR="00715FA7">
              <w:rPr>
                <w:rStyle w:val="A7"/>
                <w:rFonts w:cstheme="minorHAnsi"/>
                <w:sz w:val="20"/>
                <w:szCs w:val="20"/>
              </w:rPr>
              <w:t>0</w:t>
            </w:r>
          </w:p>
        </w:tc>
        <w:tc>
          <w:tcPr>
            <w:tcW w:w="1559" w:type="dxa"/>
          </w:tcPr>
          <w:p w14:paraId="3A989CF2" w14:textId="4C8461EE" w:rsidR="00F769D3" w:rsidRPr="00D330F2" w:rsidRDefault="00F769D3" w:rsidP="00F32E16">
            <w:pPr>
              <w:spacing w:after="120"/>
              <w:rPr>
                <w:rFonts w:cstheme="minorHAnsi"/>
                <w:sz w:val="20"/>
                <w:szCs w:val="20"/>
              </w:rPr>
            </w:pPr>
            <w:r w:rsidRPr="00D330F2">
              <w:rPr>
                <w:rStyle w:val="A7"/>
                <w:rFonts w:cstheme="minorHAnsi"/>
                <w:sz w:val="20"/>
                <w:szCs w:val="20"/>
              </w:rPr>
              <w:t>&lt;</w:t>
            </w:r>
            <w:r w:rsidR="00245CA1">
              <w:rPr>
                <w:rStyle w:val="A7"/>
                <w:rFonts w:cstheme="minorHAnsi"/>
                <w:sz w:val="20"/>
                <w:szCs w:val="20"/>
              </w:rPr>
              <w:t>7</w:t>
            </w:r>
            <w:r w:rsidR="00715FA7">
              <w:rPr>
                <w:rStyle w:val="A7"/>
                <w:rFonts w:cstheme="minorHAnsi"/>
                <w:sz w:val="20"/>
                <w:szCs w:val="20"/>
              </w:rPr>
              <w:t>0</w:t>
            </w:r>
            <w:r w:rsidRPr="00D330F2">
              <w:rPr>
                <w:rStyle w:val="A7"/>
                <w:rFonts w:cstheme="minorHAnsi"/>
                <w:sz w:val="20"/>
                <w:szCs w:val="20"/>
              </w:rPr>
              <w:t xml:space="preserve"> ≥</w:t>
            </w:r>
            <w:r w:rsidR="00245CA1">
              <w:rPr>
                <w:rStyle w:val="A7"/>
                <w:rFonts w:cstheme="minorHAnsi"/>
                <w:sz w:val="20"/>
                <w:szCs w:val="20"/>
              </w:rPr>
              <w:t>60</w:t>
            </w:r>
          </w:p>
        </w:tc>
        <w:tc>
          <w:tcPr>
            <w:tcW w:w="1134" w:type="dxa"/>
          </w:tcPr>
          <w:p w14:paraId="0BC9D0A6" w14:textId="62E6D4B9" w:rsidR="00F769D3" w:rsidRPr="00D330F2" w:rsidRDefault="00F769D3" w:rsidP="00F32E16">
            <w:pPr>
              <w:spacing w:after="120"/>
              <w:rPr>
                <w:rFonts w:cstheme="minorHAnsi"/>
                <w:sz w:val="20"/>
                <w:szCs w:val="20"/>
              </w:rPr>
            </w:pPr>
            <w:r w:rsidRPr="00D330F2">
              <w:rPr>
                <w:rFonts w:cstheme="minorHAnsi"/>
                <w:sz w:val="20"/>
                <w:szCs w:val="20"/>
              </w:rPr>
              <w:t>&lt;</w:t>
            </w:r>
            <w:r w:rsidR="00245CA1">
              <w:rPr>
                <w:rFonts w:cstheme="minorHAnsi"/>
                <w:sz w:val="20"/>
                <w:szCs w:val="20"/>
              </w:rPr>
              <w:t>60</w:t>
            </w:r>
          </w:p>
        </w:tc>
      </w:tr>
    </w:tbl>
    <w:p w14:paraId="28B01270" w14:textId="77777777" w:rsidR="00954A3E" w:rsidRDefault="00954A3E" w:rsidP="00F769D3">
      <w:pPr>
        <w:spacing w:after="120"/>
        <w:rPr>
          <w:b/>
          <w:bCs/>
        </w:rPr>
      </w:pPr>
    </w:p>
    <w:p w14:paraId="72F02BF9" w14:textId="2ED2F3DE" w:rsidR="00F769D3" w:rsidRPr="00B24DF7" w:rsidRDefault="00690E62" w:rsidP="00690E62">
      <w:pPr>
        <w:spacing w:after="120"/>
        <w:rPr>
          <w:b/>
          <w:bCs/>
        </w:rPr>
      </w:pPr>
      <w:r>
        <w:rPr>
          <w:b/>
          <w:bCs/>
        </w:rPr>
        <w:t>T</w:t>
      </w:r>
      <w:r w:rsidR="0088747A">
        <w:rPr>
          <w:b/>
          <w:bCs/>
        </w:rPr>
        <w:t xml:space="preserve">able 5. </w:t>
      </w:r>
      <w:r w:rsidR="00F769D3">
        <w:rPr>
          <w:b/>
          <w:bCs/>
        </w:rPr>
        <w:t>Uplands A</w:t>
      </w:r>
      <w:r w:rsidR="00954A3E">
        <w:rPr>
          <w:b/>
          <w:bCs/>
        </w:rPr>
        <w:t xml:space="preserve"> </w:t>
      </w:r>
      <w:r w:rsidR="00F769D3">
        <w:rPr>
          <w:b/>
          <w:bCs/>
        </w:rPr>
        <w:t>– Upper Thompson. Latrobe, South Gippsland, Bunyip and Yarra Basins</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F769D3" w14:paraId="051F8CFF" w14:textId="77777777" w:rsidTr="00F32E16">
        <w:trPr>
          <w:trHeight w:val="738"/>
        </w:trPr>
        <w:tc>
          <w:tcPr>
            <w:tcW w:w="2269" w:type="dxa"/>
          </w:tcPr>
          <w:p w14:paraId="02D3E087" w14:textId="77777777" w:rsidR="00F769D3" w:rsidRPr="00B24DF7" w:rsidRDefault="00F769D3" w:rsidP="00F32E16">
            <w:pPr>
              <w:spacing w:after="120"/>
              <w:rPr>
                <w:rFonts w:cstheme="minorHAnsi"/>
                <w:b/>
                <w:bCs/>
                <w:sz w:val="20"/>
                <w:szCs w:val="20"/>
              </w:rPr>
            </w:pPr>
          </w:p>
          <w:p w14:paraId="15595245" w14:textId="77777777" w:rsidR="00F769D3" w:rsidRPr="00B24DF7" w:rsidRDefault="00F769D3" w:rsidP="00F32E16">
            <w:pPr>
              <w:spacing w:after="120"/>
              <w:rPr>
                <w:rFonts w:cstheme="minorHAnsi"/>
                <w:b/>
                <w:bCs/>
                <w:sz w:val="20"/>
                <w:szCs w:val="20"/>
              </w:rPr>
            </w:pPr>
            <w:r w:rsidRPr="00B24DF7">
              <w:rPr>
                <w:rFonts w:cstheme="minorHAnsi"/>
                <w:b/>
                <w:bCs/>
                <w:sz w:val="20"/>
                <w:szCs w:val="20"/>
              </w:rPr>
              <w:t>Indicator</w:t>
            </w:r>
          </w:p>
        </w:tc>
        <w:tc>
          <w:tcPr>
            <w:tcW w:w="1275" w:type="dxa"/>
          </w:tcPr>
          <w:p w14:paraId="1EB5CF87" w14:textId="77777777" w:rsidR="00F769D3" w:rsidRPr="00B24DF7" w:rsidRDefault="00F769D3" w:rsidP="00F32E16">
            <w:pPr>
              <w:spacing w:after="120"/>
              <w:rPr>
                <w:rFonts w:cstheme="minorHAnsi"/>
                <w:b/>
                <w:bCs/>
                <w:sz w:val="20"/>
                <w:szCs w:val="20"/>
              </w:rPr>
            </w:pPr>
          </w:p>
          <w:p w14:paraId="3FE729D6" w14:textId="77777777" w:rsidR="00F769D3" w:rsidRPr="00B24DF7" w:rsidRDefault="00F769D3" w:rsidP="00F32E16">
            <w:pPr>
              <w:spacing w:after="120"/>
              <w:rPr>
                <w:rFonts w:cstheme="minorHAnsi"/>
                <w:b/>
                <w:bCs/>
                <w:sz w:val="20"/>
                <w:szCs w:val="20"/>
              </w:rPr>
            </w:pPr>
            <w:r w:rsidRPr="00B24DF7">
              <w:rPr>
                <w:rFonts w:cstheme="minorHAnsi"/>
                <w:b/>
                <w:bCs/>
                <w:sz w:val="20"/>
                <w:szCs w:val="20"/>
              </w:rPr>
              <w:t>Units</w:t>
            </w:r>
          </w:p>
        </w:tc>
        <w:tc>
          <w:tcPr>
            <w:tcW w:w="1134" w:type="dxa"/>
          </w:tcPr>
          <w:p w14:paraId="223CCEA3" w14:textId="77777777" w:rsidR="00F769D3" w:rsidRPr="00B24DF7" w:rsidRDefault="00F769D3" w:rsidP="00F32E16">
            <w:pPr>
              <w:spacing w:after="120"/>
              <w:rPr>
                <w:rFonts w:cstheme="minorHAnsi"/>
                <w:b/>
                <w:bCs/>
                <w:sz w:val="20"/>
                <w:szCs w:val="20"/>
              </w:rPr>
            </w:pPr>
          </w:p>
          <w:p w14:paraId="11CFF92B" w14:textId="77777777" w:rsidR="00F769D3" w:rsidRPr="00B24DF7" w:rsidRDefault="00F769D3"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729691B4" w14:textId="77777777" w:rsidR="00F769D3" w:rsidRPr="00B24DF7" w:rsidRDefault="00F769D3" w:rsidP="00F32E16">
            <w:pPr>
              <w:spacing w:after="120"/>
              <w:jc w:val="center"/>
              <w:rPr>
                <w:rFonts w:cstheme="minorHAnsi"/>
                <w:b/>
                <w:bCs/>
                <w:sz w:val="20"/>
                <w:szCs w:val="20"/>
              </w:rPr>
            </w:pPr>
          </w:p>
          <w:p w14:paraId="1560913E"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34B0ABC0" w14:textId="77777777" w:rsidR="00F769D3" w:rsidRPr="00B24DF7" w:rsidRDefault="00F769D3" w:rsidP="00F32E16">
            <w:pPr>
              <w:spacing w:after="120"/>
              <w:jc w:val="center"/>
              <w:rPr>
                <w:rFonts w:cstheme="minorHAnsi"/>
                <w:b/>
                <w:bCs/>
                <w:sz w:val="20"/>
                <w:szCs w:val="20"/>
              </w:rPr>
            </w:pPr>
          </w:p>
          <w:p w14:paraId="78B9AF60"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0689F2C9" w14:textId="77777777" w:rsidR="00F769D3" w:rsidRPr="00B24DF7" w:rsidRDefault="00F769D3" w:rsidP="00F32E16">
            <w:pPr>
              <w:spacing w:after="120"/>
              <w:jc w:val="center"/>
              <w:rPr>
                <w:rFonts w:cstheme="minorHAnsi"/>
                <w:b/>
                <w:bCs/>
                <w:sz w:val="20"/>
                <w:szCs w:val="20"/>
              </w:rPr>
            </w:pPr>
          </w:p>
          <w:p w14:paraId="7533B4B3"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5BA83342" w14:textId="77777777" w:rsidR="00F769D3" w:rsidRPr="00B24DF7" w:rsidRDefault="00F769D3" w:rsidP="00F32E16">
            <w:pPr>
              <w:spacing w:after="120"/>
              <w:jc w:val="center"/>
              <w:rPr>
                <w:rFonts w:cstheme="minorHAnsi"/>
                <w:b/>
                <w:bCs/>
                <w:sz w:val="20"/>
                <w:szCs w:val="20"/>
              </w:rPr>
            </w:pPr>
          </w:p>
          <w:p w14:paraId="5EC34AF5"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Very poor</w:t>
            </w:r>
          </w:p>
        </w:tc>
      </w:tr>
      <w:tr w:rsidR="00F769D3" w14:paraId="7B7585B5" w14:textId="77777777" w:rsidTr="00F32E16">
        <w:tc>
          <w:tcPr>
            <w:tcW w:w="2269" w:type="dxa"/>
          </w:tcPr>
          <w:p w14:paraId="2670CD02" w14:textId="77777777" w:rsidR="00F769D3" w:rsidRPr="00B24DF7" w:rsidRDefault="00F769D3" w:rsidP="00F32E16">
            <w:pPr>
              <w:spacing w:after="120"/>
              <w:rPr>
                <w:rFonts w:cstheme="minorHAnsi"/>
                <w:b/>
                <w:bCs/>
                <w:sz w:val="20"/>
                <w:szCs w:val="20"/>
              </w:rPr>
            </w:pPr>
            <w:r w:rsidRPr="00B24DF7">
              <w:rPr>
                <w:rFonts w:cstheme="minorHAnsi"/>
                <w:b/>
                <w:bCs/>
                <w:sz w:val="20"/>
                <w:szCs w:val="20"/>
              </w:rPr>
              <w:t>pH lower</w:t>
            </w:r>
          </w:p>
        </w:tc>
        <w:tc>
          <w:tcPr>
            <w:tcW w:w="1275" w:type="dxa"/>
          </w:tcPr>
          <w:p w14:paraId="50758C4F" w14:textId="77777777" w:rsidR="00F769D3" w:rsidRPr="00B24DF7" w:rsidRDefault="00F769D3" w:rsidP="00F32E16">
            <w:pPr>
              <w:spacing w:after="120"/>
              <w:rPr>
                <w:rFonts w:cstheme="minorHAnsi"/>
                <w:sz w:val="20"/>
                <w:szCs w:val="20"/>
              </w:rPr>
            </w:pPr>
            <w:r w:rsidRPr="00B24DF7">
              <w:rPr>
                <w:rFonts w:cstheme="minorHAnsi"/>
                <w:sz w:val="20"/>
                <w:szCs w:val="20"/>
              </w:rPr>
              <w:t>pH</w:t>
            </w:r>
          </w:p>
        </w:tc>
        <w:tc>
          <w:tcPr>
            <w:tcW w:w="1134" w:type="dxa"/>
          </w:tcPr>
          <w:p w14:paraId="48949096"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067B94D3" w14:textId="0340C0C4" w:rsidR="00F769D3" w:rsidRPr="00D330F2" w:rsidRDefault="00013AD8" w:rsidP="00F32E16">
            <w:pPr>
              <w:spacing w:after="120"/>
              <w:rPr>
                <w:rFonts w:cstheme="minorHAnsi"/>
                <w:sz w:val="20"/>
                <w:szCs w:val="20"/>
              </w:rPr>
            </w:pPr>
            <w:r w:rsidRPr="00D330F2">
              <w:rPr>
                <w:rStyle w:val="A7"/>
                <w:rFonts w:cstheme="minorHAnsi"/>
                <w:sz w:val="20"/>
                <w:szCs w:val="20"/>
              </w:rPr>
              <w:t>≥</w:t>
            </w:r>
            <w:r w:rsidR="00915AB6">
              <w:rPr>
                <w:rStyle w:val="A7"/>
                <w:rFonts w:cstheme="minorHAnsi"/>
                <w:sz w:val="20"/>
                <w:szCs w:val="20"/>
              </w:rPr>
              <w:t>6.4</w:t>
            </w:r>
          </w:p>
        </w:tc>
        <w:tc>
          <w:tcPr>
            <w:tcW w:w="1417" w:type="dxa"/>
          </w:tcPr>
          <w:p w14:paraId="4E091D52" w14:textId="406CA1A4" w:rsidR="00F769D3" w:rsidRPr="00D330F2" w:rsidRDefault="00F769D3" w:rsidP="00F32E16">
            <w:pPr>
              <w:spacing w:after="120"/>
              <w:rPr>
                <w:rFonts w:cstheme="minorHAnsi"/>
                <w:sz w:val="20"/>
                <w:szCs w:val="20"/>
              </w:rPr>
            </w:pPr>
            <w:r w:rsidRPr="00D330F2">
              <w:rPr>
                <w:rStyle w:val="A7"/>
                <w:rFonts w:cstheme="minorHAnsi"/>
                <w:sz w:val="20"/>
                <w:szCs w:val="20"/>
              </w:rPr>
              <w:t>&lt;</w:t>
            </w:r>
            <w:r w:rsidR="005C51B3">
              <w:rPr>
                <w:rStyle w:val="A7"/>
                <w:rFonts w:cstheme="minorHAnsi"/>
                <w:sz w:val="20"/>
                <w:szCs w:val="20"/>
              </w:rPr>
              <w:t>6.4</w:t>
            </w:r>
            <w:r w:rsidRPr="00D330F2">
              <w:rPr>
                <w:rStyle w:val="A7"/>
                <w:rFonts w:cstheme="minorHAnsi"/>
                <w:sz w:val="20"/>
                <w:szCs w:val="20"/>
              </w:rPr>
              <w:t xml:space="preserve"> ≥</w:t>
            </w:r>
            <w:r w:rsidR="007317B4">
              <w:rPr>
                <w:rStyle w:val="A7"/>
                <w:rFonts w:cstheme="minorHAnsi"/>
                <w:sz w:val="20"/>
                <w:szCs w:val="20"/>
              </w:rPr>
              <w:t>6.0</w:t>
            </w:r>
          </w:p>
        </w:tc>
        <w:tc>
          <w:tcPr>
            <w:tcW w:w="1559" w:type="dxa"/>
          </w:tcPr>
          <w:p w14:paraId="4EB6B53F" w14:textId="790BB26E" w:rsidR="00F769D3" w:rsidRPr="00D330F2" w:rsidRDefault="00F769D3" w:rsidP="00F32E16">
            <w:pPr>
              <w:spacing w:after="120"/>
              <w:rPr>
                <w:rFonts w:cstheme="minorHAnsi"/>
                <w:sz w:val="20"/>
                <w:szCs w:val="20"/>
              </w:rPr>
            </w:pPr>
            <w:r w:rsidRPr="00D330F2">
              <w:rPr>
                <w:rStyle w:val="A7"/>
                <w:rFonts w:cstheme="minorHAnsi"/>
                <w:sz w:val="20"/>
                <w:szCs w:val="20"/>
              </w:rPr>
              <w:t>&lt;</w:t>
            </w:r>
            <w:r w:rsidR="007317B4">
              <w:rPr>
                <w:rStyle w:val="A7"/>
                <w:rFonts w:cstheme="minorHAnsi"/>
                <w:sz w:val="20"/>
                <w:szCs w:val="20"/>
              </w:rPr>
              <w:t>6.0</w:t>
            </w:r>
            <w:r w:rsidRPr="00D330F2">
              <w:rPr>
                <w:rStyle w:val="A7"/>
                <w:rFonts w:cstheme="minorHAnsi"/>
                <w:sz w:val="20"/>
                <w:szCs w:val="20"/>
              </w:rPr>
              <w:t xml:space="preserve"> ≥</w:t>
            </w:r>
            <w:r w:rsidR="007317B4">
              <w:rPr>
                <w:rStyle w:val="A7"/>
                <w:rFonts w:cstheme="minorHAnsi"/>
                <w:sz w:val="20"/>
                <w:szCs w:val="20"/>
              </w:rPr>
              <w:t>5.5</w:t>
            </w:r>
          </w:p>
        </w:tc>
        <w:tc>
          <w:tcPr>
            <w:tcW w:w="1134" w:type="dxa"/>
          </w:tcPr>
          <w:p w14:paraId="5253FF49" w14:textId="537E3344" w:rsidR="00F769D3" w:rsidRPr="00D330F2" w:rsidRDefault="00F769D3" w:rsidP="00F32E16">
            <w:pPr>
              <w:spacing w:after="120"/>
              <w:rPr>
                <w:rFonts w:cstheme="minorHAnsi"/>
                <w:sz w:val="20"/>
                <w:szCs w:val="20"/>
              </w:rPr>
            </w:pPr>
            <w:r w:rsidRPr="00D330F2">
              <w:rPr>
                <w:rFonts w:cstheme="minorHAnsi"/>
                <w:sz w:val="20"/>
                <w:szCs w:val="20"/>
              </w:rPr>
              <w:t>&lt;</w:t>
            </w:r>
            <w:r w:rsidR="007317B4">
              <w:rPr>
                <w:rFonts w:cstheme="minorHAnsi"/>
                <w:sz w:val="20"/>
                <w:szCs w:val="20"/>
              </w:rPr>
              <w:t>5.5</w:t>
            </w:r>
          </w:p>
        </w:tc>
      </w:tr>
      <w:tr w:rsidR="00F769D3" w14:paraId="392ABEBA" w14:textId="77777777" w:rsidTr="00F32E16">
        <w:tc>
          <w:tcPr>
            <w:tcW w:w="2269" w:type="dxa"/>
          </w:tcPr>
          <w:p w14:paraId="66976A10" w14:textId="77777777" w:rsidR="00F769D3" w:rsidRPr="00B24DF7" w:rsidRDefault="00F769D3" w:rsidP="00F32E16">
            <w:pPr>
              <w:spacing w:after="120"/>
              <w:rPr>
                <w:rFonts w:cstheme="minorHAnsi"/>
                <w:b/>
                <w:bCs/>
                <w:sz w:val="20"/>
                <w:szCs w:val="20"/>
              </w:rPr>
            </w:pPr>
            <w:r w:rsidRPr="00B24DF7">
              <w:rPr>
                <w:rFonts w:cstheme="minorHAnsi"/>
                <w:b/>
                <w:bCs/>
                <w:sz w:val="20"/>
                <w:szCs w:val="20"/>
              </w:rPr>
              <w:t>pH upper</w:t>
            </w:r>
          </w:p>
        </w:tc>
        <w:tc>
          <w:tcPr>
            <w:tcW w:w="1275" w:type="dxa"/>
          </w:tcPr>
          <w:p w14:paraId="59CCC4A6" w14:textId="77777777" w:rsidR="00F769D3" w:rsidRPr="00B24DF7" w:rsidRDefault="00F769D3" w:rsidP="00F32E16">
            <w:pPr>
              <w:spacing w:after="120"/>
              <w:rPr>
                <w:rFonts w:cstheme="minorHAnsi"/>
                <w:sz w:val="20"/>
                <w:szCs w:val="20"/>
              </w:rPr>
            </w:pPr>
            <w:r w:rsidRPr="00B24DF7">
              <w:rPr>
                <w:rFonts w:cstheme="minorHAnsi"/>
                <w:sz w:val="20"/>
                <w:szCs w:val="20"/>
              </w:rPr>
              <w:t>pH</w:t>
            </w:r>
          </w:p>
        </w:tc>
        <w:tc>
          <w:tcPr>
            <w:tcW w:w="1134" w:type="dxa"/>
          </w:tcPr>
          <w:p w14:paraId="1FA0F02B"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7C2A6F9E" w14:textId="19C67871" w:rsidR="00F769D3" w:rsidRPr="00D330F2" w:rsidRDefault="00013AD8" w:rsidP="00F32E16">
            <w:pPr>
              <w:spacing w:after="120"/>
              <w:rPr>
                <w:rFonts w:cstheme="minorHAnsi"/>
                <w:sz w:val="20"/>
                <w:szCs w:val="20"/>
              </w:rPr>
            </w:pPr>
            <w:r w:rsidRPr="00D330F2">
              <w:rPr>
                <w:rStyle w:val="A7"/>
                <w:rFonts w:cstheme="minorHAnsi"/>
                <w:sz w:val="20"/>
                <w:szCs w:val="20"/>
              </w:rPr>
              <w:t>≤</w:t>
            </w:r>
            <w:r w:rsidR="00915AB6">
              <w:rPr>
                <w:rStyle w:val="A7"/>
                <w:rFonts w:cstheme="minorHAnsi"/>
                <w:sz w:val="20"/>
                <w:szCs w:val="20"/>
              </w:rPr>
              <w:t>7.6</w:t>
            </w:r>
          </w:p>
        </w:tc>
        <w:tc>
          <w:tcPr>
            <w:tcW w:w="1417" w:type="dxa"/>
          </w:tcPr>
          <w:p w14:paraId="030903FA" w14:textId="7F8624C8" w:rsidR="00F769D3" w:rsidRPr="00D330F2" w:rsidRDefault="00F769D3" w:rsidP="00F32E16">
            <w:pPr>
              <w:spacing w:after="120"/>
              <w:rPr>
                <w:rFonts w:cstheme="minorHAnsi"/>
                <w:sz w:val="20"/>
                <w:szCs w:val="20"/>
              </w:rPr>
            </w:pPr>
            <w:r w:rsidRPr="00D330F2">
              <w:rPr>
                <w:sz w:val="20"/>
                <w:szCs w:val="20"/>
              </w:rPr>
              <w:t>&gt;</w:t>
            </w:r>
            <w:r w:rsidR="005C51B3">
              <w:rPr>
                <w:sz w:val="20"/>
                <w:szCs w:val="20"/>
              </w:rPr>
              <w:t>7.6</w:t>
            </w:r>
            <w:r w:rsidRPr="00D330F2">
              <w:rPr>
                <w:sz w:val="20"/>
                <w:szCs w:val="20"/>
              </w:rPr>
              <w:t xml:space="preserve"> </w:t>
            </w:r>
            <w:r w:rsidRPr="00D330F2">
              <w:rPr>
                <w:rStyle w:val="A7"/>
                <w:rFonts w:cstheme="minorHAnsi"/>
                <w:sz w:val="20"/>
                <w:szCs w:val="20"/>
              </w:rPr>
              <w:t>≤</w:t>
            </w:r>
            <w:r w:rsidR="007317B4">
              <w:rPr>
                <w:rStyle w:val="A7"/>
                <w:rFonts w:cstheme="minorHAnsi"/>
                <w:sz w:val="20"/>
                <w:szCs w:val="20"/>
              </w:rPr>
              <w:t>8.0</w:t>
            </w:r>
          </w:p>
        </w:tc>
        <w:tc>
          <w:tcPr>
            <w:tcW w:w="1559" w:type="dxa"/>
          </w:tcPr>
          <w:p w14:paraId="0BEA3FCD" w14:textId="642EA36B" w:rsidR="00F769D3" w:rsidRPr="00D330F2" w:rsidRDefault="00F769D3" w:rsidP="00F32E16">
            <w:pPr>
              <w:spacing w:after="120"/>
              <w:rPr>
                <w:rFonts w:cstheme="minorHAnsi"/>
                <w:sz w:val="20"/>
                <w:szCs w:val="20"/>
              </w:rPr>
            </w:pPr>
            <w:r w:rsidRPr="00D330F2">
              <w:rPr>
                <w:rFonts w:cstheme="minorHAnsi"/>
                <w:sz w:val="20"/>
                <w:szCs w:val="20"/>
              </w:rPr>
              <w:t>&gt;</w:t>
            </w:r>
            <w:r w:rsidR="007317B4">
              <w:rPr>
                <w:rFonts w:cstheme="minorHAnsi"/>
                <w:sz w:val="20"/>
                <w:szCs w:val="20"/>
              </w:rPr>
              <w:t>8.0</w:t>
            </w:r>
            <w:r w:rsidRPr="00D330F2">
              <w:rPr>
                <w:rFonts w:cstheme="minorHAnsi"/>
                <w:sz w:val="20"/>
                <w:szCs w:val="20"/>
              </w:rPr>
              <w:t xml:space="preserve"> </w:t>
            </w:r>
            <w:r w:rsidRPr="00D330F2">
              <w:rPr>
                <w:rStyle w:val="A7"/>
                <w:rFonts w:cstheme="minorHAnsi"/>
                <w:sz w:val="20"/>
                <w:szCs w:val="20"/>
              </w:rPr>
              <w:t>≤</w:t>
            </w:r>
            <w:r w:rsidR="007317B4">
              <w:rPr>
                <w:rStyle w:val="A7"/>
                <w:rFonts w:cstheme="minorHAnsi"/>
                <w:sz w:val="20"/>
                <w:szCs w:val="20"/>
              </w:rPr>
              <w:t>8.5</w:t>
            </w:r>
          </w:p>
        </w:tc>
        <w:tc>
          <w:tcPr>
            <w:tcW w:w="1134" w:type="dxa"/>
          </w:tcPr>
          <w:p w14:paraId="349E54DF" w14:textId="2A771BF7" w:rsidR="00F769D3" w:rsidRPr="00D330F2" w:rsidRDefault="00F769D3" w:rsidP="00F32E16">
            <w:pPr>
              <w:spacing w:after="120"/>
              <w:rPr>
                <w:rFonts w:cstheme="minorHAnsi"/>
                <w:sz w:val="20"/>
                <w:szCs w:val="20"/>
              </w:rPr>
            </w:pPr>
            <w:r w:rsidRPr="00D330F2">
              <w:rPr>
                <w:rFonts w:cstheme="minorHAnsi"/>
                <w:sz w:val="20"/>
                <w:szCs w:val="20"/>
              </w:rPr>
              <w:t>&gt;</w:t>
            </w:r>
            <w:r w:rsidR="007317B4">
              <w:rPr>
                <w:rFonts w:cstheme="minorHAnsi"/>
                <w:sz w:val="20"/>
                <w:szCs w:val="20"/>
              </w:rPr>
              <w:t>8.5</w:t>
            </w:r>
          </w:p>
        </w:tc>
      </w:tr>
      <w:tr w:rsidR="00F769D3" w14:paraId="70188FC9" w14:textId="77777777" w:rsidTr="00F32E16">
        <w:tc>
          <w:tcPr>
            <w:tcW w:w="2269" w:type="dxa"/>
          </w:tcPr>
          <w:p w14:paraId="37E3BA5A" w14:textId="77777777" w:rsidR="00F769D3" w:rsidRPr="00B24DF7" w:rsidRDefault="00F769D3"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3670E996" w14:textId="77777777" w:rsidR="00F769D3" w:rsidRPr="00B24DF7" w:rsidRDefault="00F769D3"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24BDDFA2"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23390FE9" w14:textId="4C41F7A6" w:rsidR="00F769D3" w:rsidRPr="00D330F2" w:rsidRDefault="00013AD8" w:rsidP="00F32E16">
            <w:pPr>
              <w:spacing w:after="120"/>
              <w:rPr>
                <w:rFonts w:cstheme="minorHAnsi"/>
                <w:sz w:val="20"/>
                <w:szCs w:val="20"/>
              </w:rPr>
            </w:pPr>
            <w:r w:rsidRPr="00D330F2">
              <w:rPr>
                <w:rStyle w:val="A7"/>
                <w:rFonts w:cstheme="minorHAnsi"/>
                <w:sz w:val="20"/>
                <w:szCs w:val="20"/>
              </w:rPr>
              <w:t>≤</w:t>
            </w:r>
            <w:r w:rsidR="00915AB6">
              <w:rPr>
                <w:rStyle w:val="A7"/>
                <w:rFonts w:cstheme="minorHAnsi"/>
                <w:sz w:val="20"/>
                <w:szCs w:val="20"/>
              </w:rPr>
              <w:t>100</w:t>
            </w:r>
          </w:p>
        </w:tc>
        <w:tc>
          <w:tcPr>
            <w:tcW w:w="1417" w:type="dxa"/>
          </w:tcPr>
          <w:p w14:paraId="5F24311D" w14:textId="02FA559C" w:rsidR="00F769D3" w:rsidRPr="00D330F2" w:rsidRDefault="00F769D3" w:rsidP="00F32E16">
            <w:pPr>
              <w:spacing w:after="120"/>
              <w:rPr>
                <w:rFonts w:cstheme="minorHAnsi"/>
                <w:sz w:val="20"/>
                <w:szCs w:val="20"/>
              </w:rPr>
            </w:pPr>
            <w:r w:rsidRPr="00D330F2">
              <w:rPr>
                <w:rFonts w:cstheme="minorHAnsi"/>
                <w:sz w:val="20"/>
                <w:szCs w:val="20"/>
              </w:rPr>
              <w:t>&gt;</w:t>
            </w:r>
            <w:r w:rsidR="005C51B3">
              <w:rPr>
                <w:rFonts w:cstheme="minorHAnsi"/>
                <w:sz w:val="20"/>
                <w:szCs w:val="20"/>
              </w:rPr>
              <w:t>100</w:t>
            </w:r>
            <w:r w:rsidRPr="00D330F2">
              <w:rPr>
                <w:rFonts w:cstheme="minorHAnsi"/>
                <w:sz w:val="20"/>
                <w:szCs w:val="20"/>
              </w:rPr>
              <w:t xml:space="preserve"> </w:t>
            </w:r>
            <w:r w:rsidRPr="00D330F2">
              <w:rPr>
                <w:rStyle w:val="A7"/>
                <w:rFonts w:cstheme="minorHAnsi"/>
                <w:sz w:val="20"/>
                <w:szCs w:val="20"/>
              </w:rPr>
              <w:t>≤</w:t>
            </w:r>
            <w:r w:rsidR="005C51B3">
              <w:rPr>
                <w:rStyle w:val="A7"/>
                <w:rFonts w:cstheme="minorHAnsi"/>
                <w:sz w:val="20"/>
                <w:szCs w:val="20"/>
              </w:rPr>
              <w:t>125</w:t>
            </w:r>
          </w:p>
        </w:tc>
        <w:tc>
          <w:tcPr>
            <w:tcW w:w="1559" w:type="dxa"/>
          </w:tcPr>
          <w:p w14:paraId="0A7D0CB7" w14:textId="245AB4E8" w:rsidR="00F769D3" w:rsidRPr="00D330F2" w:rsidRDefault="00F769D3" w:rsidP="00F32E16">
            <w:pPr>
              <w:spacing w:after="120"/>
              <w:rPr>
                <w:rFonts w:cstheme="minorHAnsi"/>
                <w:sz w:val="20"/>
                <w:szCs w:val="20"/>
              </w:rPr>
            </w:pPr>
            <w:r w:rsidRPr="00D330F2">
              <w:rPr>
                <w:rFonts w:cstheme="minorHAnsi"/>
                <w:sz w:val="20"/>
                <w:szCs w:val="20"/>
              </w:rPr>
              <w:t>&gt;</w:t>
            </w:r>
            <w:r w:rsidR="007614CE">
              <w:rPr>
                <w:rFonts w:cstheme="minorHAnsi"/>
                <w:sz w:val="20"/>
                <w:szCs w:val="20"/>
              </w:rPr>
              <w:t>125</w:t>
            </w:r>
            <w:r w:rsidRPr="00D330F2">
              <w:rPr>
                <w:rFonts w:cstheme="minorHAnsi"/>
                <w:sz w:val="20"/>
                <w:szCs w:val="20"/>
              </w:rPr>
              <w:t xml:space="preserve"> </w:t>
            </w:r>
            <w:r w:rsidRPr="00D330F2">
              <w:rPr>
                <w:rStyle w:val="A7"/>
                <w:rFonts w:cstheme="minorHAnsi"/>
                <w:sz w:val="20"/>
                <w:szCs w:val="20"/>
              </w:rPr>
              <w:t>≤</w:t>
            </w:r>
            <w:r w:rsidR="007614CE">
              <w:rPr>
                <w:rStyle w:val="A7"/>
                <w:rFonts w:cstheme="minorHAnsi"/>
                <w:sz w:val="20"/>
                <w:szCs w:val="20"/>
              </w:rPr>
              <w:t>400</w:t>
            </w:r>
          </w:p>
        </w:tc>
        <w:tc>
          <w:tcPr>
            <w:tcW w:w="1134" w:type="dxa"/>
          </w:tcPr>
          <w:p w14:paraId="7A5D8086" w14:textId="6334B19A" w:rsidR="00F769D3" w:rsidRPr="00D330F2" w:rsidRDefault="00F769D3" w:rsidP="00F32E16">
            <w:pPr>
              <w:spacing w:after="120"/>
              <w:rPr>
                <w:rFonts w:cstheme="minorHAnsi"/>
                <w:sz w:val="20"/>
                <w:szCs w:val="20"/>
              </w:rPr>
            </w:pPr>
            <w:r w:rsidRPr="00D330F2">
              <w:rPr>
                <w:rFonts w:cstheme="minorHAnsi"/>
                <w:sz w:val="20"/>
                <w:szCs w:val="20"/>
              </w:rPr>
              <w:t>&gt;</w:t>
            </w:r>
            <w:r w:rsidR="007614CE">
              <w:rPr>
                <w:rFonts w:cstheme="minorHAnsi"/>
                <w:sz w:val="20"/>
                <w:szCs w:val="20"/>
              </w:rPr>
              <w:t>400</w:t>
            </w:r>
          </w:p>
        </w:tc>
      </w:tr>
      <w:tr w:rsidR="00F769D3" w14:paraId="4FD53D2F" w14:textId="77777777" w:rsidTr="00F32E16">
        <w:tc>
          <w:tcPr>
            <w:tcW w:w="2269" w:type="dxa"/>
          </w:tcPr>
          <w:p w14:paraId="7950FCA4" w14:textId="77777777" w:rsidR="00F769D3" w:rsidRPr="00B24DF7" w:rsidRDefault="00F769D3" w:rsidP="00F32E16">
            <w:pPr>
              <w:spacing w:after="120"/>
              <w:rPr>
                <w:rFonts w:cstheme="minorHAnsi"/>
                <w:b/>
                <w:bCs/>
                <w:sz w:val="20"/>
                <w:szCs w:val="20"/>
              </w:rPr>
            </w:pPr>
            <w:r w:rsidRPr="00B24DF7">
              <w:rPr>
                <w:rFonts w:cstheme="minorHAnsi"/>
                <w:b/>
                <w:bCs/>
                <w:sz w:val="20"/>
                <w:szCs w:val="20"/>
              </w:rPr>
              <w:t>Turbidity</w:t>
            </w:r>
          </w:p>
        </w:tc>
        <w:tc>
          <w:tcPr>
            <w:tcW w:w="1275" w:type="dxa"/>
          </w:tcPr>
          <w:p w14:paraId="32F90BB3" w14:textId="77777777" w:rsidR="00F769D3" w:rsidRPr="00B24DF7" w:rsidRDefault="00F769D3" w:rsidP="00F32E16">
            <w:pPr>
              <w:spacing w:after="120"/>
              <w:rPr>
                <w:rFonts w:cstheme="minorHAnsi"/>
                <w:sz w:val="20"/>
                <w:szCs w:val="20"/>
              </w:rPr>
            </w:pPr>
            <w:r w:rsidRPr="00B24DF7">
              <w:rPr>
                <w:rFonts w:cstheme="minorHAnsi"/>
                <w:sz w:val="20"/>
                <w:szCs w:val="20"/>
              </w:rPr>
              <w:t>NTU</w:t>
            </w:r>
          </w:p>
        </w:tc>
        <w:tc>
          <w:tcPr>
            <w:tcW w:w="1134" w:type="dxa"/>
          </w:tcPr>
          <w:p w14:paraId="1742B011"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74692E13" w14:textId="469138EF" w:rsidR="00F769D3" w:rsidRPr="00D330F2" w:rsidRDefault="00013AD8" w:rsidP="00F32E16">
            <w:pPr>
              <w:spacing w:after="120"/>
              <w:rPr>
                <w:rFonts w:cstheme="minorHAnsi"/>
                <w:sz w:val="20"/>
                <w:szCs w:val="20"/>
              </w:rPr>
            </w:pPr>
            <w:r w:rsidRPr="00D330F2">
              <w:rPr>
                <w:rStyle w:val="A7"/>
                <w:rFonts w:cstheme="minorHAnsi"/>
                <w:sz w:val="20"/>
                <w:szCs w:val="20"/>
              </w:rPr>
              <w:t>≤</w:t>
            </w:r>
            <w:r w:rsidR="00915AB6">
              <w:rPr>
                <w:rStyle w:val="A7"/>
                <w:rFonts w:cstheme="minorHAnsi"/>
                <w:sz w:val="20"/>
                <w:szCs w:val="20"/>
              </w:rPr>
              <w:t>15</w:t>
            </w:r>
          </w:p>
        </w:tc>
        <w:tc>
          <w:tcPr>
            <w:tcW w:w="1417" w:type="dxa"/>
          </w:tcPr>
          <w:p w14:paraId="02198E0F" w14:textId="51FC5C1B" w:rsidR="00F769D3" w:rsidRPr="00D330F2" w:rsidRDefault="00F769D3" w:rsidP="00F32E16">
            <w:pPr>
              <w:spacing w:after="120"/>
              <w:rPr>
                <w:rFonts w:cstheme="minorHAnsi"/>
                <w:sz w:val="20"/>
                <w:szCs w:val="20"/>
              </w:rPr>
            </w:pPr>
            <w:r w:rsidRPr="00D330F2">
              <w:rPr>
                <w:rStyle w:val="A7"/>
                <w:rFonts w:cstheme="minorHAnsi"/>
                <w:sz w:val="20"/>
                <w:szCs w:val="20"/>
              </w:rPr>
              <w:t>&gt;</w:t>
            </w:r>
            <w:r w:rsidR="005C51B3">
              <w:rPr>
                <w:rStyle w:val="A7"/>
                <w:rFonts w:cstheme="minorHAnsi"/>
                <w:sz w:val="20"/>
                <w:szCs w:val="20"/>
              </w:rPr>
              <w:t>15</w:t>
            </w:r>
            <w:r w:rsidRPr="00D330F2">
              <w:rPr>
                <w:rStyle w:val="A7"/>
                <w:rFonts w:cstheme="minorHAnsi"/>
                <w:sz w:val="20"/>
                <w:szCs w:val="20"/>
              </w:rPr>
              <w:t xml:space="preserve"> ≤</w:t>
            </w:r>
            <w:r w:rsidR="005C51B3">
              <w:rPr>
                <w:rStyle w:val="A7"/>
                <w:rFonts w:cstheme="minorHAnsi"/>
                <w:sz w:val="20"/>
                <w:szCs w:val="20"/>
              </w:rPr>
              <w:t>20</w:t>
            </w:r>
          </w:p>
        </w:tc>
        <w:tc>
          <w:tcPr>
            <w:tcW w:w="1559" w:type="dxa"/>
          </w:tcPr>
          <w:p w14:paraId="296B925E" w14:textId="577F4932" w:rsidR="00F769D3" w:rsidRPr="00D330F2" w:rsidRDefault="00F769D3" w:rsidP="00F32E16">
            <w:pPr>
              <w:spacing w:after="120"/>
              <w:rPr>
                <w:rFonts w:cstheme="minorHAnsi"/>
                <w:sz w:val="20"/>
                <w:szCs w:val="20"/>
              </w:rPr>
            </w:pPr>
            <w:r w:rsidRPr="00D330F2">
              <w:rPr>
                <w:rFonts w:cstheme="minorHAnsi"/>
                <w:sz w:val="20"/>
                <w:szCs w:val="20"/>
              </w:rPr>
              <w:t>&gt;</w:t>
            </w:r>
            <w:r w:rsidR="001D120D">
              <w:rPr>
                <w:rFonts w:cstheme="minorHAnsi"/>
                <w:sz w:val="20"/>
                <w:szCs w:val="20"/>
              </w:rPr>
              <w:t>20</w:t>
            </w:r>
            <w:r w:rsidRPr="00D330F2">
              <w:rPr>
                <w:rFonts w:cstheme="minorHAnsi"/>
                <w:sz w:val="20"/>
                <w:szCs w:val="20"/>
              </w:rPr>
              <w:t xml:space="preserve"> </w:t>
            </w:r>
            <w:r w:rsidRPr="00D330F2">
              <w:rPr>
                <w:rStyle w:val="A7"/>
                <w:rFonts w:cstheme="minorHAnsi"/>
                <w:sz w:val="20"/>
                <w:szCs w:val="20"/>
              </w:rPr>
              <w:t>≤</w:t>
            </w:r>
            <w:r w:rsidR="001D120D">
              <w:rPr>
                <w:rStyle w:val="A7"/>
                <w:rFonts w:cstheme="minorHAnsi"/>
                <w:sz w:val="20"/>
                <w:szCs w:val="20"/>
              </w:rPr>
              <w:t>25</w:t>
            </w:r>
          </w:p>
        </w:tc>
        <w:tc>
          <w:tcPr>
            <w:tcW w:w="1134" w:type="dxa"/>
          </w:tcPr>
          <w:p w14:paraId="1EDAED7B" w14:textId="1D24B532" w:rsidR="00F769D3" w:rsidRPr="00D330F2" w:rsidRDefault="00F769D3" w:rsidP="00F32E16">
            <w:pPr>
              <w:spacing w:after="120"/>
              <w:rPr>
                <w:rFonts w:cstheme="minorHAnsi"/>
                <w:sz w:val="20"/>
                <w:szCs w:val="20"/>
              </w:rPr>
            </w:pPr>
            <w:r w:rsidRPr="00D330F2">
              <w:rPr>
                <w:rFonts w:cstheme="minorHAnsi"/>
                <w:sz w:val="20"/>
                <w:szCs w:val="20"/>
              </w:rPr>
              <w:t>&gt;</w:t>
            </w:r>
            <w:r w:rsidR="001D120D">
              <w:rPr>
                <w:rFonts w:cstheme="minorHAnsi"/>
                <w:sz w:val="20"/>
                <w:szCs w:val="20"/>
              </w:rPr>
              <w:t>25</w:t>
            </w:r>
          </w:p>
        </w:tc>
      </w:tr>
      <w:tr w:rsidR="00F769D3" w14:paraId="1EBF0323" w14:textId="77777777" w:rsidTr="00F32E16">
        <w:tc>
          <w:tcPr>
            <w:tcW w:w="2269" w:type="dxa"/>
          </w:tcPr>
          <w:p w14:paraId="42990213" w14:textId="77777777" w:rsidR="00F769D3" w:rsidRPr="00B24DF7" w:rsidRDefault="00F769D3"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02F1701E" w14:textId="77777777" w:rsidR="00F769D3" w:rsidRPr="00B24DF7" w:rsidRDefault="00F769D3" w:rsidP="00F32E16">
            <w:pPr>
              <w:spacing w:after="120"/>
              <w:rPr>
                <w:rFonts w:cstheme="minorHAnsi"/>
                <w:sz w:val="20"/>
                <w:szCs w:val="20"/>
              </w:rPr>
            </w:pPr>
            <w:r w:rsidRPr="00B24DF7">
              <w:rPr>
                <w:rFonts w:cstheme="minorHAnsi"/>
                <w:sz w:val="20"/>
                <w:szCs w:val="20"/>
              </w:rPr>
              <w:t>mg/L</w:t>
            </w:r>
          </w:p>
        </w:tc>
        <w:tc>
          <w:tcPr>
            <w:tcW w:w="1134" w:type="dxa"/>
          </w:tcPr>
          <w:p w14:paraId="0366E0E1"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1CCDD123" w14:textId="0FA4F680" w:rsidR="00F769D3" w:rsidRPr="00D330F2" w:rsidRDefault="00013AD8" w:rsidP="00F32E16">
            <w:pPr>
              <w:spacing w:after="120"/>
              <w:rPr>
                <w:rFonts w:cstheme="minorHAnsi"/>
                <w:sz w:val="20"/>
                <w:szCs w:val="20"/>
              </w:rPr>
            </w:pPr>
            <w:r w:rsidRPr="00D330F2">
              <w:rPr>
                <w:rStyle w:val="A7"/>
                <w:rFonts w:cstheme="minorHAnsi"/>
                <w:sz w:val="20"/>
                <w:szCs w:val="20"/>
              </w:rPr>
              <w:t>≤</w:t>
            </w:r>
            <w:r w:rsidR="00915AB6">
              <w:rPr>
                <w:rFonts w:cstheme="minorHAnsi"/>
                <w:sz w:val="20"/>
                <w:szCs w:val="20"/>
              </w:rPr>
              <w:t>0.035</w:t>
            </w:r>
          </w:p>
        </w:tc>
        <w:tc>
          <w:tcPr>
            <w:tcW w:w="1417" w:type="dxa"/>
          </w:tcPr>
          <w:p w14:paraId="1EDCFB70" w14:textId="4CD89746" w:rsidR="00F769D3" w:rsidRPr="00D330F2" w:rsidRDefault="00F769D3" w:rsidP="00F32E16">
            <w:pPr>
              <w:spacing w:after="120"/>
              <w:rPr>
                <w:rFonts w:cstheme="minorHAnsi"/>
                <w:sz w:val="20"/>
                <w:szCs w:val="20"/>
              </w:rPr>
            </w:pPr>
            <w:r w:rsidRPr="00D330F2">
              <w:rPr>
                <w:rFonts w:cstheme="minorHAnsi"/>
                <w:sz w:val="20"/>
                <w:szCs w:val="20"/>
              </w:rPr>
              <w:t>&gt;</w:t>
            </w:r>
            <w:r w:rsidR="005C51B3">
              <w:rPr>
                <w:rFonts w:cstheme="minorHAnsi"/>
                <w:sz w:val="20"/>
                <w:szCs w:val="20"/>
              </w:rPr>
              <w:t>0.035</w:t>
            </w:r>
            <w:r w:rsidRPr="00D330F2">
              <w:rPr>
                <w:rFonts w:cstheme="minorHAnsi"/>
                <w:sz w:val="20"/>
                <w:szCs w:val="20"/>
              </w:rPr>
              <w:t xml:space="preserve"> </w:t>
            </w:r>
            <w:r w:rsidRPr="00D330F2">
              <w:rPr>
                <w:rStyle w:val="A7"/>
                <w:rFonts w:cstheme="minorHAnsi"/>
                <w:sz w:val="20"/>
                <w:szCs w:val="20"/>
              </w:rPr>
              <w:t>≤</w:t>
            </w:r>
            <w:r w:rsidR="005C51B3">
              <w:rPr>
                <w:rStyle w:val="A7"/>
                <w:rFonts w:cstheme="minorHAnsi"/>
                <w:sz w:val="20"/>
                <w:szCs w:val="20"/>
              </w:rPr>
              <w:t>0.045</w:t>
            </w:r>
          </w:p>
        </w:tc>
        <w:tc>
          <w:tcPr>
            <w:tcW w:w="1559" w:type="dxa"/>
          </w:tcPr>
          <w:p w14:paraId="1EA6ADB7" w14:textId="60621B3B" w:rsidR="00F769D3" w:rsidRPr="00D330F2" w:rsidRDefault="00F769D3" w:rsidP="00F32E16">
            <w:pPr>
              <w:spacing w:after="120"/>
              <w:rPr>
                <w:rFonts w:cstheme="minorHAnsi"/>
                <w:sz w:val="20"/>
                <w:szCs w:val="20"/>
              </w:rPr>
            </w:pPr>
            <w:r w:rsidRPr="00D330F2">
              <w:rPr>
                <w:rFonts w:cstheme="minorHAnsi"/>
                <w:sz w:val="20"/>
                <w:szCs w:val="20"/>
              </w:rPr>
              <w:t>&gt;</w:t>
            </w:r>
            <w:r w:rsidR="007614CE">
              <w:rPr>
                <w:rFonts w:cstheme="minorHAnsi"/>
                <w:sz w:val="20"/>
                <w:szCs w:val="20"/>
              </w:rPr>
              <w:t>0.045</w:t>
            </w:r>
            <w:r w:rsidRPr="00D330F2">
              <w:rPr>
                <w:rFonts w:cstheme="minorHAnsi"/>
                <w:sz w:val="20"/>
                <w:szCs w:val="20"/>
              </w:rPr>
              <w:t xml:space="preserve"> </w:t>
            </w:r>
            <w:r w:rsidRPr="00D330F2">
              <w:rPr>
                <w:rStyle w:val="A7"/>
                <w:rFonts w:cstheme="minorHAnsi"/>
                <w:sz w:val="20"/>
                <w:szCs w:val="20"/>
              </w:rPr>
              <w:t>≤</w:t>
            </w:r>
            <w:r w:rsidR="007614CE">
              <w:rPr>
                <w:rStyle w:val="A7"/>
                <w:rFonts w:cstheme="minorHAnsi"/>
                <w:sz w:val="20"/>
                <w:szCs w:val="20"/>
              </w:rPr>
              <w:t>0.060</w:t>
            </w:r>
          </w:p>
        </w:tc>
        <w:tc>
          <w:tcPr>
            <w:tcW w:w="1134" w:type="dxa"/>
          </w:tcPr>
          <w:p w14:paraId="7B62F787" w14:textId="349437D7" w:rsidR="00F769D3" w:rsidRPr="00D330F2" w:rsidRDefault="00F769D3" w:rsidP="00F32E16">
            <w:pPr>
              <w:spacing w:after="120"/>
              <w:rPr>
                <w:rFonts w:cstheme="minorHAnsi"/>
                <w:sz w:val="20"/>
                <w:szCs w:val="20"/>
              </w:rPr>
            </w:pPr>
            <w:r w:rsidRPr="00D330F2">
              <w:rPr>
                <w:rFonts w:cstheme="minorHAnsi"/>
                <w:sz w:val="20"/>
                <w:szCs w:val="20"/>
              </w:rPr>
              <w:t>&gt;</w:t>
            </w:r>
            <w:r w:rsidR="007614CE">
              <w:rPr>
                <w:rFonts w:cstheme="minorHAnsi"/>
                <w:sz w:val="20"/>
                <w:szCs w:val="20"/>
              </w:rPr>
              <w:t>0.060</w:t>
            </w:r>
          </w:p>
        </w:tc>
      </w:tr>
      <w:tr w:rsidR="00F769D3" w14:paraId="3BAF2857" w14:textId="77777777" w:rsidTr="00F32E16">
        <w:tc>
          <w:tcPr>
            <w:tcW w:w="2269" w:type="dxa"/>
          </w:tcPr>
          <w:p w14:paraId="20E80A64" w14:textId="77777777" w:rsidR="00F769D3" w:rsidRPr="00B24DF7" w:rsidRDefault="00F769D3"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00E36C68" w14:textId="77777777" w:rsidR="00F769D3" w:rsidRPr="00B24DF7" w:rsidRDefault="00F769D3" w:rsidP="00F32E16">
            <w:pPr>
              <w:spacing w:after="120"/>
              <w:rPr>
                <w:rFonts w:cstheme="minorHAnsi"/>
                <w:sz w:val="20"/>
                <w:szCs w:val="20"/>
              </w:rPr>
            </w:pPr>
            <w:r w:rsidRPr="00B24DF7">
              <w:rPr>
                <w:rFonts w:cstheme="minorHAnsi"/>
                <w:sz w:val="20"/>
                <w:szCs w:val="20"/>
              </w:rPr>
              <w:t>% Saturation</w:t>
            </w:r>
          </w:p>
        </w:tc>
        <w:tc>
          <w:tcPr>
            <w:tcW w:w="1134" w:type="dxa"/>
          </w:tcPr>
          <w:p w14:paraId="2FC28F99" w14:textId="77777777" w:rsidR="00F769D3" w:rsidRPr="00B24DF7" w:rsidRDefault="00F769D3"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560BB4CD" w14:textId="6D7171AD" w:rsidR="00F769D3" w:rsidRPr="00D330F2" w:rsidRDefault="00013AD8" w:rsidP="00F32E16">
            <w:pPr>
              <w:spacing w:after="120"/>
              <w:rPr>
                <w:rFonts w:cstheme="minorHAnsi"/>
                <w:sz w:val="20"/>
                <w:szCs w:val="20"/>
              </w:rPr>
            </w:pPr>
            <w:r w:rsidRPr="00D330F2">
              <w:rPr>
                <w:rStyle w:val="A7"/>
                <w:rFonts w:cstheme="minorHAnsi"/>
                <w:sz w:val="20"/>
                <w:szCs w:val="20"/>
              </w:rPr>
              <w:t>≥</w:t>
            </w:r>
            <w:r w:rsidR="00915AB6">
              <w:rPr>
                <w:rStyle w:val="A7"/>
                <w:rFonts w:cstheme="minorHAnsi"/>
                <w:sz w:val="20"/>
                <w:szCs w:val="20"/>
              </w:rPr>
              <w:t>80</w:t>
            </w:r>
          </w:p>
        </w:tc>
        <w:tc>
          <w:tcPr>
            <w:tcW w:w="1417" w:type="dxa"/>
          </w:tcPr>
          <w:p w14:paraId="1A24081C" w14:textId="0DADD7EF" w:rsidR="00F769D3" w:rsidRPr="00D330F2" w:rsidRDefault="00F769D3" w:rsidP="00F32E16">
            <w:pPr>
              <w:spacing w:after="120"/>
              <w:rPr>
                <w:rFonts w:cstheme="minorHAnsi"/>
                <w:sz w:val="20"/>
                <w:szCs w:val="20"/>
              </w:rPr>
            </w:pPr>
            <w:r w:rsidRPr="00D330F2">
              <w:rPr>
                <w:rStyle w:val="A7"/>
                <w:rFonts w:cstheme="minorHAnsi"/>
                <w:sz w:val="20"/>
                <w:szCs w:val="20"/>
              </w:rPr>
              <w:t>&lt;</w:t>
            </w:r>
            <w:r w:rsidR="005C51B3">
              <w:rPr>
                <w:rStyle w:val="A7"/>
                <w:rFonts w:cstheme="minorHAnsi"/>
                <w:sz w:val="20"/>
                <w:szCs w:val="20"/>
              </w:rPr>
              <w:t>80</w:t>
            </w:r>
            <w:r w:rsidRPr="00D330F2">
              <w:rPr>
                <w:rStyle w:val="A7"/>
                <w:rFonts w:cstheme="minorHAnsi"/>
                <w:sz w:val="20"/>
                <w:szCs w:val="20"/>
              </w:rPr>
              <w:t xml:space="preserve"> ≥</w:t>
            </w:r>
            <w:r w:rsidR="005C51B3">
              <w:rPr>
                <w:rStyle w:val="A7"/>
                <w:rFonts w:cstheme="minorHAnsi"/>
                <w:sz w:val="20"/>
                <w:szCs w:val="20"/>
              </w:rPr>
              <w:t>7</w:t>
            </w:r>
            <w:r w:rsidR="00715FA7">
              <w:rPr>
                <w:rStyle w:val="A7"/>
                <w:rFonts w:cstheme="minorHAnsi"/>
                <w:sz w:val="20"/>
                <w:szCs w:val="20"/>
              </w:rPr>
              <w:t>0</w:t>
            </w:r>
          </w:p>
        </w:tc>
        <w:tc>
          <w:tcPr>
            <w:tcW w:w="1559" w:type="dxa"/>
          </w:tcPr>
          <w:p w14:paraId="7357DE0E" w14:textId="61419196" w:rsidR="00F769D3" w:rsidRPr="00D330F2" w:rsidRDefault="00F769D3" w:rsidP="00F32E16">
            <w:pPr>
              <w:spacing w:after="120"/>
              <w:rPr>
                <w:rFonts w:cstheme="minorHAnsi"/>
                <w:sz w:val="20"/>
                <w:szCs w:val="20"/>
              </w:rPr>
            </w:pPr>
            <w:r w:rsidRPr="00D330F2">
              <w:rPr>
                <w:rStyle w:val="A7"/>
                <w:rFonts w:cstheme="minorHAnsi"/>
                <w:sz w:val="20"/>
                <w:szCs w:val="20"/>
              </w:rPr>
              <w:t>&lt;</w:t>
            </w:r>
            <w:r w:rsidR="00245CA1">
              <w:rPr>
                <w:rStyle w:val="A7"/>
                <w:rFonts w:cstheme="minorHAnsi"/>
                <w:sz w:val="20"/>
                <w:szCs w:val="20"/>
              </w:rPr>
              <w:t>7</w:t>
            </w:r>
            <w:r w:rsidR="00715FA7">
              <w:rPr>
                <w:rStyle w:val="A7"/>
                <w:rFonts w:cstheme="minorHAnsi"/>
                <w:sz w:val="20"/>
                <w:szCs w:val="20"/>
              </w:rPr>
              <w:t>0</w:t>
            </w:r>
            <w:r w:rsidRPr="00D330F2">
              <w:rPr>
                <w:rStyle w:val="A7"/>
                <w:rFonts w:cstheme="minorHAnsi"/>
                <w:sz w:val="20"/>
                <w:szCs w:val="20"/>
              </w:rPr>
              <w:t xml:space="preserve"> ≥</w:t>
            </w:r>
            <w:r w:rsidR="00245CA1">
              <w:rPr>
                <w:rStyle w:val="A7"/>
                <w:rFonts w:cstheme="minorHAnsi"/>
                <w:sz w:val="20"/>
                <w:szCs w:val="20"/>
              </w:rPr>
              <w:t>60</w:t>
            </w:r>
          </w:p>
        </w:tc>
        <w:tc>
          <w:tcPr>
            <w:tcW w:w="1134" w:type="dxa"/>
          </w:tcPr>
          <w:p w14:paraId="0CEEAEA8" w14:textId="1B02C874" w:rsidR="00F769D3" w:rsidRPr="00D330F2" w:rsidRDefault="00F769D3" w:rsidP="00F32E16">
            <w:pPr>
              <w:spacing w:after="120"/>
              <w:rPr>
                <w:rFonts w:cstheme="minorHAnsi"/>
                <w:sz w:val="20"/>
                <w:szCs w:val="20"/>
              </w:rPr>
            </w:pPr>
            <w:r w:rsidRPr="00D330F2">
              <w:rPr>
                <w:rFonts w:cstheme="minorHAnsi"/>
                <w:sz w:val="20"/>
                <w:szCs w:val="20"/>
              </w:rPr>
              <w:t>&lt;</w:t>
            </w:r>
            <w:r w:rsidR="00245CA1">
              <w:rPr>
                <w:rFonts w:cstheme="minorHAnsi"/>
                <w:sz w:val="20"/>
                <w:szCs w:val="20"/>
              </w:rPr>
              <w:t>60</w:t>
            </w:r>
          </w:p>
        </w:tc>
      </w:tr>
    </w:tbl>
    <w:p w14:paraId="661A937E" w14:textId="77777777" w:rsidR="00F769D3" w:rsidRDefault="00F769D3" w:rsidP="002351D2">
      <w:pPr>
        <w:pStyle w:val="EPANormal"/>
        <w:spacing w:after="120"/>
        <w:rPr>
          <w:sz w:val="24"/>
          <w:szCs w:val="24"/>
        </w:rPr>
      </w:pPr>
    </w:p>
    <w:p w14:paraId="012A8232" w14:textId="77777777" w:rsidR="00690E62" w:rsidRDefault="00690E62">
      <w:pPr>
        <w:rPr>
          <w:b/>
          <w:bCs/>
        </w:rPr>
      </w:pPr>
      <w:r>
        <w:rPr>
          <w:b/>
          <w:bCs/>
        </w:rPr>
        <w:br w:type="page"/>
      </w:r>
    </w:p>
    <w:p w14:paraId="49EDC436" w14:textId="3081DDE6" w:rsidR="00F769D3" w:rsidRPr="00B24DF7" w:rsidRDefault="0088747A" w:rsidP="00F769D3">
      <w:pPr>
        <w:spacing w:after="120"/>
        <w:rPr>
          <w:b/>
          <w:bCs/>
        </w:rPr>
      </w:pPr>
      <w:r>
        <w:rPr>
          <w:b/>
          <w:bCs/>
        </w:rPr>
        <w:lastRenderedPageBreak/>
        <w:t xml:space="preserve">Table 6. </w:t>
      </w:r>
      <w:r w:rsidR="00F769D3">
        <w:rPr>
          <w:b/>
          <w:bCs/>
        </w:rPr>
        <w:t>Uplands A</w:t>
      </w:r>
      <w:r w:rsidR="00954A3E">
        <w:rPr>
          <w:b/>
          <w:bCs/>
        </w:rPr>
        <w:t xml:space="preserve"> </w:t>
      </w:r>
      <w:r w:rsidR="00F769D3">
        <w:rPr>
          <w:b/>
          <w:bCs/>
        </w:rPr>
        <w:t>– Upper Goulburn (part) and Broken Basins</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F769D3" w14:paraId="6606CC1C" w14:textId="77777777" w:rsidTr="00F32E16">
        <w:trPr>
          <w:trHeight w:val="738"/>
        </w:trPr>
        <w:tc>
          <w:tcPr>
            <w:tcW w:w="2269" w:type="dxa"/>
          </w:tcPr>
          <w:p w14:paraId="418D16C5" w14:textId="77777777" w:rsidR="00F769D3" w:rsidRPr="00B24DF7" w:rsidRDefault="00F769D3" w:rsidP="00F32E16">
            <w:pPr>
              <w:spacing w:after="120"/>
              <w:rPr>
                <w:rFonts w:cstheme="minorHAnsi"/>
                <w:b/>
                <w:bCs/>
                <w:sz w:val="20"/>
                <w:szCs w:val="20"/>
              </w:rPr>
            </w:pPr>
          </w:p>
          <w:p w14:paraId="5CAF6486" w14:textId="77777777" w:rsidR="00F769D3" w:rsidRPr="00B24DF7" w:rsidRDefault="00F769D3" w:rsidP="00F32E16">
            <w:pPr>
              <w:spacing w:after="120"/>
              <w:rPr>
                <w:rFonts w:cstheme="minorHAnsi"/>
                <w:b/>
                <w:bCs/>
                <w:sz w:val="20"/>
                <w:szCs w:val="20"/>
              </w:rPr>
            </w:pPr>
            <w:r w:rsidRPr="00B24DF7">
              <w:rPr>
                <w:rFonts w:cstheme="minorHAnsi"/>
                <w:b/>
                <w:bCs/>
                <w:sz w:val="20"/>
                <w:szCs w:val="20"/>
              </w:rPr>
              <w:t>Indicator</w:t>
            </w:r>
          </w:p>
        </w:tc>
        <w:tc>
          <w:tcPr>
            <w:tcW w:w="1275" w:type="dxa"/>
          </w:tcPr>
          <w:p w14:paraId="4FB0442B" w14:textId="77777777" w:rsidR="00F769D3" w:rsidRPr="00B24DF7" w:rsidRDefault="00F769D3" w:rsidP="00F32E16">
            <w:pPr>
              <w:spacing w:after="120"/>
              <w:rPr>
                <w:rFonts w:cstheme="minorHAnsi"/>
                <w:b/>
                <w:bCs/>
                <w:sz w:val="20"/>
                <w:szCs w:val="20"/>
              </w:rPr>
            </w:pPr>
          </w:p>
          <w:p w14:paraId="3833F725" w14:textId="77777777" w:rsidR="00F769D3" w:rsidRPr="00B24DF7" w:rsidRDefault="00F769D3" w:rsidP="00F32E16">
            <w:pPr>
              <w:spacing w:after="120"/>
              <w:rPr>
                <w:rFonts w:cstheme="minorHAnsi"/>
                <w:b/>
                <w:bCs/>
                <w:sz w:val="20"/>
                <w:szCs w:val="20"/>
              </w:rPr>
            </w:pPr>
            <w:r w:rsidRPr="00B24DF7">
              <w:rPr>
                <w:rFonts w:cstheme="minorHAnsi"/>
                <w:b/>
                <w:bCs/>
                <w:sz w:val="20"/>
                <w:szCs w:val="20"/>
              </w:rPr>
              <w:t>Units</w:t>
            </w:r>
          </w:p>
        </w:tc>
        <w:tc>
          <w:tcPr>
            <w:tcW w:w="1134" w:type="dxa"/>
          </w:tcPr>
          <w:p w14:paraId="3C9D11E5" w14:textId="77777777" w:rsidR="00F769D3" w:rsidRPr="00B24DF7" w:rsidRDefault="00F769D3" w:rsidP="00F32E16">
            <w:pPr>
              <w:spacing w:after="120"/>
              <w:rPr>
                <w:rFonts w:cstheme="minorHAnsi"/>
                <w:b/>
                <w:bCs/>
                <w:sz w:val="20"/>
                <w:szCs w:val="20"/>
              </w:rPr>
            </w:pPr>
          </w:p>
          <w:p w14:paraId="70C454A8" w14:textId="77777777" w:rsidR="00F769D3" w:rsidRPr="00B24DF7" w:rsidRDefault="00F769D3"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36F0A266" w14:textId="77777777" w:rsidR="00F769D3" w:rsidRPr="00B24DF7" w:rsidRDefault="00F769D3" w:rsidP="00F32E16">
            <w:pPr>
              <w:spacing w:after="120"/>
              <w:jc w:val="center"/>
              <w:rPr>
                <w:rFonts w:cstheme="minorHAnsi"/>
                <w:b/>
                <w:bCs/>
                <w:sz w:val="20"/>
                <w:szCs w:val="20"/>
              </w:rPr>
            </w:pPr>
          </w:p>
          <w:p w14:paraId="4892F626"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48F9FA81" w14:textId="77777777" w:rsidR="00F769D3" w:rsidRPr="00B24DF7" w:rsidRDefault="00F769D3" w:rsidP="00F32E16">
            <w:pPr>
              <w:spacing w:after="120"/>
              <w:jc w:val="center"/>
              <w:rPr>
                <w:rFonts w:cstheme="minorHAnsi"/>
                <w:b/>
                <w:bCs/>
                <w:sz w:val="20"/>
                <w:szCs w:val="20"/>
              </w:rPr>
            </w:pPr>
          </w:p>
          <w:p w14:paraId="390BF384"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1A89E1D4" w14:textId="77777777" w:rsidR="00F769D3" w:rsidRPr="00B24DF7" w:rsidRDefault="00F769D3" w:rsidP="00F32E16">
            <w:pPr>
              <w:spacing w:after="120"/>
              <w:jc w:val="center"/>
              <w:rPr>
                <w:rFonts w:cstheme="minorHAnsi"/>
                <w:b/>
                <w:bCs/>
                <w:sz w:val="20"/>
                <w:szCs w:val="20"/>
              </w:rPr>
            </w:pPr>
          </w:p>
          <w:p w14:paraId="36A93172"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13DABB6F" w14:textId="77777777" w:rsidR="00F769D3" w:rsidRPr="00B24DF7" w:rsidRDefault="00F769D3" w:rsidP="00F32E16">
            <w:pPr>
              <w:spacing w:after="120"/>
              <w:jc w:val="center"/>
              <w:rPr>
                <w:rFonts w:cstheme="minorHAnsi"/>
                <w:b/>
                <w:bCs/>
                <w:sz w:val="20"/>
                <w:szCs w:val="20"/>
              </w:rPr>
            </w:pPr>
          </w:p>
          <w:p w14:paraId="49553CB5" w14:textId="77777777" w:rsidR="00F769D3" w:rsidRPr="00B24DF7" w:rsidRDefault="00F769D3" w:rsidP="00F32E16">
            <w:pPr>
              <w:spacing w:after="120"/>
              <w:jc w:val="center"/>
              <w:rPr>
                <w:rFonts w:cstheme="minorHAnsi"/>
                <w:b/>
                <w:bCs/>
                <w:sz w:val="20"/>
                <w:szCs w:val="20"/>
              </w:rPr>
            </w:pPr>
            <w:r w:rsidRPr="00B24DF7">
              <w:rPr>
                <w:rFonts w:cstheme="minorHAnsi"/>
                <w:b/>
                <w:bCs/>
                <w:sz w:val="20"/>
                <w:szCs w:val="20"/>
              </w:rPr>
              <w:t>Very poor</w:t>
            </w:r>
          </w:p>
        </w:tc>
      </w:tr>
      <w:tr w:rsidR="00F769D3" w14:paraId="306F616E" w14:textId="77777777" w:rsidTr="00F32E16">
        <w:tc>
          <w:tcPr>
            <w:tcW w:w="2269" w:type="dxa"/>
          </w:tcPr>
          <w:p w14:paraId="2DD13EA4" w14:textId="77777777" w:rsidR="00F769D3" w:rsidRPr="00B24DF7" w:rsidRDefault="00F769D3" w:rsidP="00F32E16">
            <w:pPr>
              <w:spacing w:after="120"/>
              <w:rPr>
                <w:rFonts w:cstheme="minorHAnsi"/>
                <w:b/>
                <w:bCs/>
                <w:sz w:val="20"/>
                <w:szCs w:val="20"/>
              </w:rPr>
            </w:pPr>
            <w:r w:rsidRPr="00B24DF7">
              <w:rPr>
                <w:rFonts w:cstheme="minorHAnsi"/>
                <w:b/>
                <w:bCs/>
                <w:sz w:val="20"/>
                <w:szCs w:val="20"/>
              </w:rPr>
              <w:t>pH lower</w:t>
            </w:r>
          </w:p>
        </w:tc>
        <w:tc>
          <w:tcPr>
            <w:tcW w:w="1275" w:type="dxa"/>
          </w:tcPr>
          <w:p w14:paraId="4F5CE5B4" w14:textId="77777777" w:rsidR="00F769D3" w:rsidRPr="00B24DF7" w:rsidRDefault="00F769D3" w:rsidP="00F32E16">
            <w:pPr>
              <w:spacing w:after="120"/>
              <w:rPr>
                <w:rFonts w:cstheme="minorHAnsi"/>
                <w:sz w:val="20"/>
                <w:szCs w:val="20"/>
              </w:rPr>
            </w:pPr>
            <w:r w:rsidRPr="00B24DF7">
              <w:rPr>
                <w:rFonts w:cstheme="minorHAnsi"/>
                <w:sz w:val="20"/>
                <w:szCs w:val="20"/>
              </w:rPr>
              <w:t>pH</w:t>
            </w:r>
          </w:p>
        </w:tc>
        <w:tc>
          <w:tcPr>
            <w:tcW w:w="1134" w:type="dxa"/>
          </w:tcPr>
          <w:p w14:paraId="39E51936"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2504F8E5" w14:textId="78C56D08" w:rsidR="00F769D3" w:rsidRPr="00D330F2" w:rsidRDefault="00013AD8" w:rsidP="00F32E16">
            <w:pPr>
              <w:spacing w:after="120"/>
              <w:rPr>
                <w:rFonts w:cstheme="minorHAnsi"/>
                <w:sz w:val="20"/>
                <w:szCs w:val="20"/>
              </w:rPr>
            </w:pPr>
            <w:r w:rsidRPr="00D330F2">
              <w:rPr>
                <w:rStyle w:val="A7"/>
                <w:rFonts w:cstheme="minorHAnsi"/>
                <w:sz w:val="20"/>
                <w:szCs w:val="20"/>
              </w:rPr>
              <w:t>≥</w:t>
            </w:r>
            <w:r w:rsidR="00915AB6">
              <w:rPr>
                <w:rStyle w:val="A7"/>
                <w:rFonts w:cstheme="minorHAnsi"/>
                <w:sz w:val="20"/>
                <w:szCs w:val="20"/>
              </w:rPr>
              <w:t>6.4</w:t>
            </w:r>
          </w:p>
        </w:tc>
        <w:tc>
          <w:tcPr>
            <w:tcW w:w="1417" w:type="dxa"/>
          </w:tcPr>
          <w:p w14:paraId="4ACD3F95" w14:textId="53DA91EC" w:rsidR="00F769D3" w:rsidRPr="00D330F2" w:rsidRDefault="00F769D3" w:rsidP="00F32E16">
            <w:pPr>
              <w:spacing w:after="120"/>
              <w:rPr>
                <w:rFonts w:cstheme="minorHAnsi"/>
                <w:sz w:val="20"/>
                <w:szCs w:val="20"/>
              </w:rPr>
            </w:pPr>
            <w:r w:rsidRPr="00D330F2">
              <w:rPr>
                <w:rStyle w:val="A7"/>
                <w:rFonts w:cstheme="minorHAnsi"/>
                <w:sz w:val="20"/>
                <w:szCs w:val="20"/>
              </w:rPr>
              <w:t>&lt;</w:t>
            </w:r>
            <w:r w:rsidR="005C51B3">
              <w:rPr>
                <w:rStyle w:val="A7"/>
                <w:rFonts w:cstheme="minorHAnsi"/>
                <w:sz w:val="20"/>
                <w:szCs w:val="20"/>
              </w:rPr>
              <w:t>6.4</w:t>
            </w:r>
            <w:r w:rsidRPr="00D330F2">
              <w:rPr>
                <w:rStyle w:val="A7"/>
                <w:rFonts w:cstheme="minorHAnsi"/>
                <w:sz w:val="20"/>
                <w:szCs w:val="20"/>
              </w:rPr>
              <w:t xml:space="preserve"> ≥</w:t>
            </w:r>
            <w:r w:rsidR="007317B4">
              <w:rPr>
                <w:rStyle w:val="A7"/>
                <w:rFonts w:cstheme="minorHAnsi"/>
                <w:sz w:val="20"/>
                <w:szCs w:val="20"/>
              </w:rPr>
              <w:t>6.0</w:t>
            </w:r>
          </w:p>
        </w:tc>
        <w:tc>
          <w:tcPr>
            <w:tcW w:w="1559" w:type="dxa"/>
          </w:tcPr>
          <w:p w14:paraId="3F0D2187" w14:textId="5D360123" w:rsidR="00F769D3" w:rsidRPr="00D330F2" w:rsidRDefault="00F769D3" w:rsidP="00F32E16">
            <w:pPr>
              <w:spacing w:after="120"/>
              <w:rPr>
                <w:rFonts w:cstheme="minorHAnsi"/>
                <w:sz w:val="20"/>
                <w:szCs w:val="20"/>
              </w:rPr>
            </w:pPr>
            <w:r w:rsidRPr="00D330F2">
              <w:rPr>
                <w:rStyle w:val="A7"/>
                <w:rFonts w:cstheme="minorHAnsi"/>
                <w:sz w:val="20"/>
                <w:szCs w:val="20"/>
              </w:rPr>
              <w:t>&lt;</w:t>
            </w:r>
            <w:r w:rsidR="007317B4">
              <w:rPr>
                <w:rStyle w:val="A7"/>
                <w:rFonts w:cstheme="minorHAnsi"/>
                <w:sz w:val="20"/>
                <w:szCs w:val="20"/>
              </w:rPr>
              <w:t>6.0</w:t>
            </w:r>
            <w:r w:rsidRPr="00D330F2">
              <w:rPr>
                <w:rStyle w:val="A7"/>
                <w:rFonts w:cstheme="minorHAnsi"/>
                <w:sz w:val="20"/>
                <w:szCs w:val="20"/>
              </w:rPr>
              <w:t xml:space="preserve"> ≥</w:t>
            </w:r>
            <w:r w:rsidR="007317B4">
              <w:rPr>
                <w:rStyle w:val="A7"/>
                <w:rFonts w:cstheme="minorHAnsi"/>
                <w:sz w:val="20"/>
                <w:szCs w:val="20"/>
              </w:rPr>
              <w:t>5.5</w:t>
            </w:r>
          </w:p>
        </w:tc>
        <w:tc>
          <w:tcPr>
            <w:tcW w:w="1134" w:type="dxa"/>
          </w:tcPr>
          <w:p w14:paraId="75CC0F2E" w14:textId="623E01F8" w:rsidR="00F769D3" w:rsidRPr="00D330F2" w:rsidRDefault="00F769D3" w:rsidP="00F32E16">
            <w:pPr>
              <w:spacing w:after="120"/>
              <w:rPr>
                <w:rFonts w:cstheme="minorHAnsi"/>
                <w:sz w:val="20"/>
                <w:szCs w:val="20"/>
              </w:rPr>
            </w:pPr>
            <w:r w:rsidRPr="00D330F2">
              <w:rPr>
                <w:rFonts w:cstheme="minorHAnsi"/>
                <w:sz w:val="20"/>
                <w:szCs w:val="20"/>
              </w:rPr>
              <w:t>&lt;</w:t>
            </w:r>
            <w:r w:rsidR="007317B4">
              <w:rPr>
                <w:rFonts w:cstheme="minorHAnsi"/>
                <w:sz w:val="20"/>
                <w:szCs w:val="20"/>
              </w:rPr>
              <w:t>5.5</w:t>
            </w:r>
          </w:p>
        </w:tc>
      </w:tr>
      <w:tr w:rsidR="00F769D3" w14:paraId="594F5648" w14:textId="77777777" w:rsidTr="00F32E16">
        <w:tc>
          <w:tcPr>
            <w:tcW w:w="2269" w:type="dxa"/>
          </w:tcPr>
          <w:p w14:paraId="3BF98D41" w14:textId="77777777" w:rsidR="00F769D3" w:rsidRPr="00B24DF7" w:rsidRDefault="00F769D3" w:rsidP="00F32E16">
            <w:pPr>
              <w:spacing w:after="120"/>
              <w:rPr>
                <w:rFonts w:cstheme="minorHAnsi"/>
                <w:b/>
                <w:bCs/>
                <w:sz w:val="20"/>
                <w:szCs w:val="20"/>
              </w:rPr>
            </w:pPr>
            <w:r w:rsidRPr="00B24DF7">
              <w:rPr>
                <w:rFonts w:cstheme="minorHAnsi"/>
                <w:b/>
                <w:bCs/>
                <w:sz w:val="20"/>
                <w:szCs w:val="20"/>
              </w:rPr>
              <w:t>pH upper</w:t>
            </w:r>
          </w:p>
        </w:tc>
        <w:tc>
          <w:tcPr>
            <w:tcW w:w="1275" w:type="dxa"/>
          </w:tcPr>
          <w:p w14:paraId="6FACDDB6" w14:textId="77777777" w:rsidR="00F769D3" w:rsidRPr="00B24DF7" w:rsidRDefault="00F769D3" w:rsidP="00F32E16">
            <w:pPr>
              <w:spacing w:after="120"/>
              <w:rPr>
                <w:rFonts w:cstheme="minorHAnsi"/>
                <w:sz w:val="20"/>
                <w:szCs w:val="20"/>
              </w:rPr>
            </w:pPr>
            <w:r w:rsidRPr="00B24DF7">
              <w:rPr>
                <w:rFonts w:cstheme="minorHAnsi"/>
                <w:sz w:val="20"/>
                <w:szCs w:val="20"/>
              </w:rPr>
              <w:t>pH</w:t>
            </w:r>
          </w:p>
        </w:tc>
        <w:tc>
          <w:tcPr>
            <w:tcW w:w="1134" w:type="dxa"/>
          </w:tcPr>
          <w:p w14:paraId="55C28CEC"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23A512AD" w14:textId="1262497F" w:rsidR="00F769D3" w:rsidRPr="00D330F2" w:rsidRDefault="00013AD8" w:rsidP="00F32E16">
            <w:pPr>
              <w:spacing w:after="120"/>
              <w:rPr>
                <w:rFonts w:cstheme="minorHAnsi"/>
                <w:sz w:val="20"/>
                <w:szCs w:val="20"/>
              </w:rPr>
            </w:pPr>
            <w:r w:rsidRPr="00D330F2">
              <w:rPr>
                <w:rStyle w:val="A7"/>
                <w:rFonts w:cstheme="minorHAnsi"/>
                <w:sz w:val="20"/>
                <w:szCs w:val="20"/>
              </w:rPr>
              <w:t>≤</w:t>
            </w:r>
            <w:r w:rsidR="00915AB6">
              <w:rPr>
                <w:rStyle w:val="A7"/>
                <w:rFonts w:cstheme="minorHAnsi"/>
                <w:sz w:val="20"/>
                <w:szCs w:val="20"/>
              </w:rPr>
              <w:t>7.4</w:t>
            </w:r>
          </w:p>
        </w:tc>
        <w:tc>
          <w:tcPr>
            <w:tcW w:w="1417" w:type="dxa"/>
          </w:tcPr>
          <w:p w14:paraId="0ECA41A1" w14:textId="71F392CE" w:rsidR="00F769D3" w:rsidRPr="00D330F2" w:rsidRDefault="00F769D3" w:rsidP="00F32E16">
            <w:pPr>
              <w:spacing w:after="120"/>
              <w:rPr>
                <w:rFonts w:cstheme="minorHAnsi"/>
                <w:sz w:val="20"/>
                <w:szCs w:val="20"/>
              </w:rPr>
            </w:pPr>
            <w:r w:rsidRPr="00D330F2">
              <w:rPr>
                <w:sz w:val="20"/>
                <w:szCs w:val="20"/>
              </w:rPr>
              <w:t>&gt;</w:t>
            </w:r>
            <w:r w:rsidR="005C51B3">
              <w:rPr>
                <w:sz w:val="20"/>
                <w:szCs w:val="20"/>
              </w:rPr>
              <w:t>7.4</w:t>
            </w:r>
            <w:r w:rsidRPr="00D330F2">
              <w:rPr>
                <w:sz w:val="20"/>
                <w:szCs w:val="20"/>
              </w:rPr>
              <w:t xml:space="preserve"> </w:t>
            </w:r>
            <w:r w:rsidRPr="00D330F2">
              <w:rPr>
                <w:rStyle w:val="A7"/>
                <w:rFonts w:cstheme="minorHAnsi"/>
                <w:sz w:val="20"/>
                <w:szCs w:val="20"/>
              </w:rPr>
              <w:t>≤</w:t>
            </w:r>
            <w:r w:rsidR="007317B4">
              <w:rPr>
                <w:rStyle w:val="A7"/>
                <w:rFonts w:cstheme="minorHAnsi"/>
                <w:sz w:val="20"/>
                <w:szCs w:val="20"/>
              </w:rPr>
              <w:t>8.0</w:t>
            </w:r>
          </w:p>
        </w:tc>
        <w:tc>
          <w:tcPr>
            <w:tcW w:w="1559" w:type="dxa"/>
          </w:tcPr>
          <w:p w14:paraId="00447B9C" w14:textId="30968C41" w:rsidR="00F769D3" w:rsidRPr="00D330F2" w:rsidRDefault="00F769D3" w:rsidP="00F32E16">
            <w:pPr>
              <w:spacing w:after="120"/>
              <w:rPr>
                <w:rFonts w:cstheme="minorHAnsi"/>
                <w:sz w:val="20"/>
                <w:szCs w:val="20"/>
              </w:rPr>
            </w:pPr>
            <w:r w:rsidRPr="00D330F2">
              <w:rPr>
                <w:rFonts w:cstheme="minorHAnsi"/>
                <w:sz w:val="20"/>
                <w:szCs w:val="20"/>
              </w:rPr>
              <w:t>&gt;</w:t>
            </w:r>
            <w:r w:rsidR="007317B4">
              <w:rPr>
                <w:rFonts w:cstheme="minorHAnsi"/>
                <w:sz w:val="20"/>
                <w:szCs w:val="20"/>
              </w:rPr>
              <w:t>8.0</w:t>
            </w:r>
            <w:r w:rsidRPr="00D330F2">
              <w:rPr>
                <w:rFonts w:cstheme="minorHAnsi"/>
                <w:sz w:val="20"/>
                <w:szCs w:val="20"/>
              </w:rPr>
              <w:t xml:space="preserve"> </w:t>
            </w:r>
            <w:r w:rsidRPr="00D330F2">
              <w:rPr>
                <w:rStyle w:val="A7"/>
                <w:rFonts w:cstheme="minorHAnsi"/>
                <w:sz w:val="20"/>
                <w:szCs w:val="20"/>
              </w:rPr>
              <w:t>≤</w:t>
            </w:r>
            <w:r w:rsidR="007317B4">
              <w:rPr>
                <w:rStyle w:val="A7"/>
                <w:rFonts w:cstheme="minorHAnsi"/>
                <w:sz w:val="20"/>
                <w:szCs w:val="20"/>
              </w:rPr>
              <w:t>8.5</w:t>
            </w:r>
          </w:p>
        </w:tc>
        <w:tc>
          <w:tcPr>
            <w:tcW w:w="1134" w:type="dxa"/>
          </w:tcPr>
          <w:p w14:paraId="5E46B309" w14:textId="725308F8" w:rsidR="00F769D3" w:rsidRPr="00D330F2" w:rsidRDefault="00F769D3" w:rsidP="00F32E16">
            <w:pPr>
              <w:spacing w:after="120"/>
              <w:rPr>
                <w:rFonts w:cstheme="minorHAnsi"/>
                <w:sz w:val="20"/>
                <w:szCs w:val="20"/>
              </w:rPr>
            </w:pPr>
            <w:r w:rsidRPr="00D330F2">
              <w:rPr>
                <w:rFonts w:cstheme="minorHAnsi"/>
                <w:sz w:val="20"/>
                <w:szCs w:val="20"/>
              </w:rPr>
              <w:t>&gt;</w:t>
            </w:r>
            <w:r w:rsidR="007317B4">
              <w:rPr>
                <w:rFonts w:cstheme="minorHAnsi"/>
                <w:sz w:val="20"/>
                <w:szCs w:val="20"/>
              </w:rPr>
              <w:t>8.5</w:t>
            </w:r>
          </w:p>
        </w:tc>
      </w:tr>
      <w:tr w:rsidR="00F769D3" w14:paraId="1DD52541" w14:textId="77777777" w:rsidTr="00F32E16">
        <w:tc>
          <w:tcPr>
            <w:tcW w:w="2269" w:type="dxa"/>
          </w:tcPr>
          <w:p w14:paraId="53ADF39A" w14:textId="77777777" w:rsidR="00F769D3" w:rsidRPr="00B24DF7" w:rsidRDefault="00F769D3"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536746EB" w14:textId="77777777" w:rsidR="00F769D3" w:rsidRPr="00B24DF7" w:rsidRDefault="00F769D3"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3C187565"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115C7D3C" w14:textId="129FAAA5" w:rsidR="00F769D3" w:rsidRPr="00D330F2" w:rsidRDefault="00013AD8" w:rsidP="00F32E16">
            <w:pPr>
              <w:spacing w:after="120"/>
              <w:rPr>
                <w:rFonts w:cstheme="minorHAnsi"/>
                <w:sz w:val="20"/>
                <w:szCs w:val="20"/>
              </w:rPr>
            </w:pPr>
            <w:r w:rsidRPr="00D330F2">
              <w:rPr>
                <w:rStyle w:val="A7"/>
                <w:rFonts w:cstheme="minorHAnsi"/>
                <w:sz w:val="20"/>
                <w:szCs w:val="20"/>
              </w:rPr>
              <w:t>≤</w:t>
            </w:r>
            <w:r w:rsidR="00915AB6">
              <w:rPr>
                <w:rStyle w:val="A7"/>
                <w:rFonts w:cstheme="minorHAnsi"/>
                <w:sz w:val="20"/>
                <w:szCs w:val="20"/>
              </w:rPr>
              <w:t>100</w:t>
            </w:r>
          </w:p>
        </w:tc>
        <w:tc>
          <w:tcPr>
            <w:tcW w:w="1417" w:type="dxa"/>
          </w:tcPr>
          <w:p w14:paraId="243D1C99" w14:textId="65E966D7" w:rsidR="00F769D3" w:rsidRPr="00D330F2" w:rsidRDefault="00F769D3" w:rsidP="00F32E16">
            <w:pPr>
              <w:spacing w:after="120"/>
              <w:rPr>
                <w:rFonts w:cstheme="minorHAnsi"/>
                <w:sz w:val="20"/>
                <w:szCs w:val="20"/>
              </w:rPr>
            </w:pPr>
            <w:r w:rsidRPr="00D330F2">
              <w:rPr>
                <w:rFonts w:cstheme="minorHAnsi"/>
                <w:sz w:val="20"/>
                <w:szCs w:val="20"/>
              </w:rPr>
              <w:t>&gt;</w:t>
            </w:r>
            <w:r w:rsidR="005C51B3">
              <w:rPr>
                <w:rFonts w:cstheme="minorHAnsi"/>
                <w:sz w:val="20"/>
                <w:szCs w:val="20"/>
              </w:rPr>
              <w:t>100</w:t>
            </w:r>
            <w:r w:rsidRPr="00D330F2">
              <w:rPr>
                <w:rFonts w:cstheme="minorHAnsi"/>
                <w:sz w:val="20"/>
                <w:szCs w:val="20"/>
              </w:rPr>
              <w:t xml:space="preserve"> </w:t>
            </w:r>
            <w:r w:rsidRPr="00D330F2">
              <w:rPr>
                <w:rStyle w:val="A7"/>
                <w:rFonts w:cstheme="minorHAnsi"/>
                <w:sz w:val="20"/>
                <w:szCs w:val="20"/>
              </w:rPr>
              <w:t>≤</w:t>
            </w:r>
            <w:r w:rsidR="005C51B3">
              <w:rPr>
                <w:rStyle w:val="A7"/>
                <w:rFonts w:cstheme="minorHAnsi"/>
                <w:sz w:val="20"/>
                <w:szCs w:val="20"/>
              </w:rPr>
              <w:t>125</w:t>
            </w:r>
          </w:p>
        </w:tc>
        <w:tc>
          <w:tcPr>
            <w:tcW w:w="1559" w:type="dxa"/>
          </w:tcPr>
          <w:p w14:paraId="577EDD17" w14:textId="7C9C7D4B" w:rsidR="00F769D3" w:rsidRPr="00D330F2" w:rsidRDefault="00F769D3" w:rsidP="00F32E16">
            <w:pPr>
              <w:spacing w:after="120"/>
              <w:rPr>
                <w:rFonts w:cstheme="minorHAnsi"/>
                <w:sz w:val="20"/>
                <w:szCs w:val="20"/>
              </w:rPr>
            </w:pPr>
            <w:r w:rsidRPr="00D330F2">
              <w:rPr>
                <w:rFonts w:cstheme="minorHAnsi"/>
                <w:sz w:val="20"/>
                <w:szCs w:val="20"/>
              </w:rPr>
              <w:t>&gt;</w:t>
            </w:r>
            <w:r w:rsidR="00671F06">
              <w:rPr>
                <w:rFonts w:cstheme="minorHAnsi"/>
                <w:sz w:val="20"/>
                <w:szCs w:val="20"/>
              </w:rPr>
              <w:t>125</w:t>
            </w:r>
            <w:r w:rsidRPr="00D330F2">
              <w:rPr>
                <w:rFonts w:cstheme="minorHAnsi"/>
                <w:sz w:val="20"/>
                <w:szCs w:val="20"/>
              </w:rPr>
              <w:t xml:space="preserve"> </w:t>
            </w:r>
            <w:r w:rsidRPr="00D330F2">
              <w:rPr>
                <w:rStyle w:val="A7"/>
                <w:rFonts w:cstheme="minorHAnsi"/>
                <w:sz w:val="20"/>
                <w:szCs w:val="20"/>
              </w:rPr>
              <w:t>≤</w:t>
            </w:r>
            <w:r w:rsidR="00671F06">
              <w:rPr>
                <w:rStyle w:val="A7"/>
                <w:rFonts w:cstheme="minorHAnsi"/>
                <w:sz w:val="20"/>
                <w:szCs w:val="20"/>
              </w:rPr>
              <w:t>400</w:t>
            </w:r>
          </w:p>
        </w:tc>
        <w:tc>
          <w:tcPr>
            <w:tcW w:w="1134" w:type="dxa"/>
          </w:tcPr>
          <w:p w14:paraId="38F4AE72" w14:textId="295E12B7" w:rsidR="00F769D3" w:rsidRPr="00D330F2" w:rsidRDefault="00F769D3" w:rsidP="00F32E16">
            <w:pPr>
              <w:spacing w:after="120"/>
              <w:rPr>
                <w:rFonts w:cstheme="minorHAnsi"/>
                <w:sz w:val="20"/>
                <w:szCs w:val="20"/>
              </w:rPr>
            </w:pPr>
            <w:r w:rsidRPr="00D330F2">
              <w:rPr>
                <w:rFonts w:cstheme="minorHAnsi"/>
                <w:sz w:val="20"/>
                <w:szCs w:val="20"/>
              </w:rPr>
              <w:t>&gt;</w:t>
            </w:r>
            <w:r w:rsidR="00671F06">
              <w:rPr>
                <w:rFonts w:cstheme="minorHAnsi"/>
                <w:sz w:val="20"/>
                <w:szCs w:val="20"/>
              </w:rPr>
              <w:t>400</w:t>
            </w:r>
          </w:p>
        </w:tc>
      </w:tr>
      <w:tr w:rsidR="00F769D3" w14:paraId="5B1F0A4D" w14:textId="77777777" w:rsidTr="00F32E16">
        <w:tc>
          <w:tcPr>
            <w:tcW w:w="2269" w:type="dxa"/>
          </w:tcPr>
          <w:p w14:paraId="1503004A" w14:textId="77777777" w:rsidR="00F769D3" w:rsidRPr="00B24DF7" w:rsidRDefault="00F769D3" w:rsidP="00F32E16">
            <w:pPr>
              <w:spacing w:after="120"/>
              <w:rPr>
                <w:rFonts w:cstheme="minorHAnsi"/>
                <w:b/>
                <w:bCs/>
                <w:sz w:val="20"/>
                <w:szCs w:val="20"/>
              </w:rPr>
            </w:pPr>
            <w:r w:rsidRPr="00B24DF7">
              <w:rPr>
                <w:rFonts w:cstheme="minorHAnsi"/>
                <w:b/>
                <w:bCs/>
                <w:sz w:val="20"/>
                <w:szCs w:val="20"/>
              </w:rPr>
              <w:t>Turbidity</w:t>
            </w:r>
          </w:p>
        </w:tc>
        <w:tc>
          <w:tcPr>
            <w:tcW w:w="1275" w:type="dxa"/>
          </w:tcPr>
          <w:p w14:paraId="2F2EC9E9" w14:textId="77777777" w:rsidR="00F769D3" w:rsidRPr="00B24DF7" w:rsidRDefault="00F769D3" w:rsidP="00F32E16">
            <w:pPr>
              <w:spacing w:after="120"/>
              <w:rPr>
                <w:rFonts w:cstheme="minorHAnsi"/>
                <w:sz w:val="20"/>
                <w:szCs w:val="20"/>
              </w:rPr>
            </w:pPr>
            <w:r w:rsidRPr="00B24DF7">
              <w:rPr>
                <w:rFonts w:cstheme="minorHAnsi"/>
                <w:sz w:val="20"/>
                <w:szCs w:val="20"/>
              </w:rPr>
              <w:t>NTU</w:t>
            </w:r>
          </w:p>
        </w:tc>
        <w:tc>
          <w:tcPr>
            <w:tcW w:w="1134" w:type="dxa"/>
          </w:tcPr>
          <w:p w14:paraId="3104BDDF"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1DF4DFC4" w14:textId="6ECEE7CE" w:rsidR="00F769D3" w:rsidRPr="00D330F2" w:rsidRDefault="00013AD8" w:rsidP="00F32E16">
            <w:pPr>
              <w:spacing w:after="120"/>
              <w:rPr>
                <w:rFonts w:cstheme="minorHAnsi"/>
                <w:sz w:val="20"/>
                <w:szCs w:val="20"/>
              </w:rPr>
            </w:pPr>
            <w:r w:rsidRPr="00D330F2">
              <w:rPr>
                <w:rStyle w:val="A7"/>
                <w:rFonts w:cstheme="minorHAnsi"/>
                <w:sz w:val="20"/>
                <w:szCs w:val="20"/>
              </w:rPr>
              <w:t>≤</w:t>
            </w:r>
            <w:r w:rsidR="00915AB6">
              <w:rPr>
                <w:rStyle w:val="A7"/>
                <w:rFonts w:cstheme="minorHAnsi"/>
                <w:sz w:val="20"/>
                <w:szCs w:val="20"/>
              </w:rPr>
              <w:t>10</w:t>
            </w:r>
          </w:p>
        </w:tc>
        <w:tc>
          <w:tcPr>
            <w:tcW w:w="1417" w:type="dxa"/>
          </w:tcPr>
          <w:p w14:paraId="56392E2E" w14:textId="41A319F3" w:rsidR="00F769D3" w:rsidRPr="00D330F2" w:rsidRDefault="00F769D3" w:rsidP="00F32E16">
            <w:pPr>
              <w:spacing w:after="120"/>
              <w:rPr>
                <w:rFonts w:cstheme="minorHAnsi"/>
                <w:sz w:val="20"/>
                <w:szCs w:val="20"/>
              </w:rPr>
            </w:pPr>
            <w:r w:rsidRPr="00D330F2">
              <w:rPr>
                <w:rStyle w:val="A7"/>
                <w:rFonts w:cstheme="minorHAnsi"/>
                <w:sz w:val="20"/>
                <w:szCs w:val="20"/>
              </w:rPr>
              <w:t>&gt;</w:t>
            </w:r>
            <w:r w:rsidR="005C51B3">
              <w:rPr>
                <w:rStyle w:val="A7"/>
                <w:rFonts w:cstheme="minorHAnsi"/>
                <w:sz w:val="20"/>
                <w:szCs w:val="20"/>
              </w:rPr>
              <w:t>10</w:t>
            </w:r>
            <w:r w:rsidRPr="00D330F2">
              <w:rPr>
                <w:rStyle w:val="A7"/>
                <w:rFonts w:cstheme="minorHAnsi"/>
                <w:sz w:val="20"/>
                <w:szCs w:val="20"/>
              </w:rPr>
              <w:t xml:space="preserve"> ≤</w:t>
            </w:r>
            <w:r w:rsidR="005C51B3">
              <w:rPr>
                <w:rStyle w:val="A7"/>
                <w:rFonts w:cstheme="minorHAnsi"/>
                <w:sz w:val="20"/>
                <w:szCs w:val="20"/>
              </w:rPr>
              <w:t>15</w:t>
            </w:r>
          </w:p>
        </w:tc>
        <w:tc>
          <w:tcPr>
            <w:tcW w:w="1559" w:type="dxa"/>
          </w:tcPr>
          <w:p w14:paraId="6AAD7B97" w14:textId="34A8E437" w:rsidR="00F769D3" w:rsidRPr="00D330F2" w:rsidRDefault="00F769D3" w:rsidP="00F32E16">
            <w:pPr>
              <w:spacing w:after="120"/>
              <w:rPr>
                <w:rFonts w:cstheme="minorHAnsi"/>
                <w:sz w:val="20"/>
                <w:szCs w:val="20"/>
              </w:rPr>
            </w:pPr>
            <w:r w:rsidRPr="00D330F2">
              <w:rPr>
                <w:rFonts w:cstheme="minorHAnsi"/>
                <w:sz w:val="20"/>
                <w:szCs w:val="20"/>
              </w:rPr>
              <w:t>&gt;</w:t>
            </w:r>
            <w:r w:rsidR="001D120D">
              <w:rPr>
                <w:rFonts w:cstheme="minorHAnsi"/>
                <w:sz w:val="20"/>
                <w:szCs w:val="20"/>
              </w:rPr>
              <w:t>15</w:t>
            </w:r>
            <w:r w:rsidRPr="00D330F2">
              <w:rPr>
                <w:rFonts w:cstheme="minorHAnsi"/>
                <w:sz w:val="20"/>
                <w:szCs w:val="20"/>
              </w:rPr>
              <w:t xml:space="preserve"> </w:t>
            </w:r>
            <w:r w:rsidRPr="00D330F2">
              <w:rPr>
                <w:rStyle w:val="A7"/>
                <w:rFonts w:cstheme="minorHAnsi"/>
                <w:sz w:val="20"/>
                <w:szCs w:val="20"/>
              </w:rPr>
              <w:t>≤</w:t>
            </w:r>
            <w:r w:rsidR="001D120D">
              <w:rPr>
                <w:rStyle w:val="A7"/>
                <w:rFonts w:cstheme="minorHAnsi"/>
                <w:sz w:val="20"/>
                <w:szCs w:val="20"/>
              </w:rPr>
              <w:t>25</w:t>
            </w:r>
          </w:p>
        </w:tc>
        <w:tc>
          <w:tcPr>
            <w:tcW w:w="1134" w:type="dxa"/>
          </w:tcPr>
          <w:p w14:paraId="1C6B4ABE" w14:textId="36AA9A6C" w:rsidR="00F769D3" w:rsidRPr="00D330F2" w:rsidRDefault="00F769D3" w:rsidP="00F32E16">
            <w:pPr>
              <w:spacing w:after="120"/>
              <w:rPr>
                <w:rFonts w:cstheme="minorHAnsi"/>
                <w:sz w:val="20"/>
                <w:szCs w:val="20"/>
              </w:rPr>
            </w:pPr>
            <w:r w:rsidRPr="00D330F2">
              <w:rPr>
                <w:rFonts w:cstheme="minorHAnsi"/>
                <w:sz w:val="20"/>
                <w:szCs w:val="20"/>
              </w:rPr>
              <w:t>&gt;</w:t>
            </w:r>
            <w:r w:rsidR="001D120D">
              <w:rPr>
                <w:rFonts w:cstheme="minorHAnsi"/>
                <w:sz w:val="20"/>
                <w:szCs w:val="20"/>
              </w:rPr>
              <w:t>25</w:t>
            </w:r>
          </w:p>
        </w:tc>
      </w:tr>
      <w:tr w:rsidR="00F769D3" w14:paraId="613EB568" w14:textId="77777777" w:rsidTr="00F32E16">
        <w:tc>
          <w:tcPr>
            <w:tcW w:w="2269" w:type="dxa"/>
          </w:tcPr>
          <w:p w14:paraId="50DB1D6A" w14:textId="77777777" w:rsidR="00F769D3" w:rsidRPr="00B24DF7" w:rsidRDefault="00F769D3"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01044580" w14:textId="77777777" w:rsidR="00F769D3" w:rsidRPr="00B24DF7" w:rsidRDefault="00F769D3" w:rsidP="00F32E16">
            <w:pPr>
              <w:spacing w:after="120"/>
              <w:rPr>
                <w:rFonts w:cstheme="minorHAnsi"/>
                <w:sz w:val="20"/>
                <w:szCs w:val="20"/>
              </w:rPr>
            </w:pPr>
            <w:r w:rsidRPr="00B24DF7">
              <w:rPr>
                <w:rFonts w:cstheme="minorHAnsi"/>
                <w:sz w:val="20"/>
                <w:szCs w:val="20"/>
              </w:rPr>
              <w:t>mg/L</w:t>
            </w:r>
          </w:p>
        </w:tc>
        <w:tc>
          <w:tcPr>
            <w:tcW w:w="1134" w:type="dxa"/>
          </w:tcPr>
          <w:p w14:paraId="1BEAF8BF" w14:textId="77777777" w:rsidR="00F769D3" w:rsidRPr="00B24DF7" w:rsidRDefault="00F769D3"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2055888A" w14:textId="48F4B4F5" w:rsidR="00F769D3" w:rsidRPr="00D330F2" w:rsidRDefault="00013AD8" w:rsidP="00F32E16">
            <w:pPr>
              <w:spacing w:after="120"/>
              <w:rPr>
                <w:rFonts w:cstheme="minorHAnsi"/>
                <w:sz w:val="20"/>
                <w:szCs w:val="20"/>
              </w:rPr>
            </w:pPr>
            <w:r w:rsidRPr="00D330F2">
              <w:rPr>
                <w:rStyle w:val="A7"/>
                <w:rFonts w:cstheme="minorHAnsi"/>
                <w:sz w:val="20"/>
                <w:szCs w:val="20"/>
              </w:rPr>
              <w:t>≤</w:t>
            </w:r>
            <w:r w:rsidR="00915AB6">
              <w:rPr>
                <w:rFonts w:cstheme="minorHAnsi"/>
                <w:sz w:val="20"/>
                <w:szCs w:val="20"/>
              </w:rPr>
              <w:t>0.025</w:t>
            </w:r>
          </w:p>
        </w:tc>
        <w:tc>
          <w:tcPr>
            <w:tcW w:w="1417" w:type="dxa"/>
          </w:tcPr>
          <w:p w14:paraId="0C63CA40" w14:textId="1B473355" w:rsidR="00F769D3" w:rsidRPr="00D330F2" w:rsidRDefault="00F769D3" w:rsidP="00F32E16">
            <w:pPr>
              <w:spacing w:after="120"/>
              <w:rPr>
                <w:rFonts w:cstheme="minorHAnsi"/>
                <w:sz w:val="20"/>
                <w:szCs w:val="20"/>
              </w:rPr>
            </w:pPr>
            <w:r w:rsidRPr="00D330F2">
              <w:rPr>
                <w:rFonts w:cstheme="minorHAnsi"/>
                <w:sz w:val="20"/>
                <w:szCs w:val="20"/>
              </w:rPr>
              <w:t>&gt;</w:t>
            </w:r>
            <w:r w:rsidR="005C51B3">
              <w:rPr>
                <w:rFonts w:cstheme="minorHAnsi"/>
                <w:sz w:val="20"/>
                <w:szCs w:val="20"/>
              </w:rPr>
              <w:t>0.025</w:t>
            </w:r>
            <w:r w:rsidRPr="00D330F2">
              <w:rPr>
                <w:rFonts w:cstheme="minorHAnsi"/>
                <w:sz w:val="20"/>
                <w:szCs w:val="20"/>
              </w:rPr>
              <w:t xml:space="preserve"> </w:t>
            </w:r>
            <w:r w:rsidRPr="00D330F2">
              <w:rPr>
                <w:rStyle w:val="A7"/>
                <w:rFonts w:cstheme="minorHAnsi"/>
                <w:sz w:val="20"/>
                <w:szCs w:val="20"/>
              </w:rPr>
              <w:t>≤</w:t>
            </w:r>
            <w:r w:rsidR="005C51B3">
              <w:rPr>
                <w:rStyle w:val="A7"/>
                <w:rFonts w:cstheme="minorHAnsi"/>
                <w:sz w:val="20"/>
                <w:szCs w:val="20"/>
              </w:rPr>
              <w:t>0.040</w:t>
            </w:r>
          </w:p>
        </w:tc>
        <w:tc>
          <w:tcPr>
            <w:tcW w:w="1559" w:type="dxa"/>
          </w:tcPr>
          <w:p w14:paraId="6B52A63E" w14:textId="0CFC7680" w:rsidR="00F769D3" w:rsidRPr="00D330F2" w:rsidRDefault="00F769D3" w:rsidP="00F32E16">
            <w:pPr>
              <w:spacing w:after="120"/>
              <w:rPr>
                <w:rFonts w:cstheme="minorHAnsi"/>
                <w:sz w:val="20"/>
                <w:szCs w:val="20"/>
              </w:rPr>
            </w:pPr>
            <w:r w:rsidRPr="00D330F2">
              <w:rPr>
                <w:rFonts w:cstheme="minorHAnsi"/>
                <w:sz w:val="20"/>
                <w:szCs w:val="20"/>
              </w:rPr>
              <w:t>&gt;</w:t>
            </w:r>
            <w:r w:rsidR="00671F06">
              <w:rPr>
                <w:rFonts w:cstheme="minorHAnsi"/>
                <w:sz w:val="20"/>
                <w:szCs w:val="20"/>
              </w:rPr>
              <w:t>0.040</w:t>
            </w:r>
            <w:r w:rsidRPr="00D330F2">
              <w:rPr>
                <w:rFonts w:cstheme="minorHAnsi"/>
                <w:sz w:val="20"/>
                <w:szCs w:val="20"/>
              </w:rPr>
              <w:t xml:space="preserve"> </w:t>
            </w:r>
            <w:r w:rsidRPr="00D330F2">
              <w:rPr>
                <w:rStyle w:val="A7"/>
                <w:rFonts w:cstheme="minorHAnsi"/>
                <w:sz w:val="20"/>
                <w:szCs w:val="20"/>
              </w:rPr>
              <w:t>≤</w:t>
            </w:r>
            <w:r w:rsidR="00671F06">
              <w:rPr>
                <w:rStyle w:val="A7"/>
                <w:rFonts w:cstheme="minorHAnsi"/>
                <w:sz w:val="20"/>
                <w:szCs w:val="20"/>
              </w:rPr>
              <w:t>0.045</w:t>
            </w:r>
          </w:p>
        </w:tc>
        <w:tc>
          <w:tcPr>
            <w:tcW w:w="1134" w:type="dxa"/>
          </w:tcPr>
          <w:p w14:paraId="5CC0886D" w14:textId="4826D126" w:rsidR="00F769D3" w:rsidRPr="00D330F2" w:rsidRDefault="00F769D3" w:rsidP="00F32E16">
            <w:pPr>
              <w:spacing w:after="120"/>
              <w:rPr>
                <w:rFonts w:cstheme="minorHAnsi"/>
                <w:sz w:val="20"/>
                <w:szCs w:val="20"/>
              </w:rPr>
            </w:pPr>
            <w:r w:rsidRPr="00D330F2">
              <w:rPr>
                <w:rFonts w:cstheme="minorHAnsi"/>
                <w:sz w:val="20"/>
                <w:szCs w:val="20"/>
              </w:rPr>
              <w:t>&gt;</w:t>
            </w:r>
            <w:r w:rsidR="00671F06">
              <w:rPr>
                <w:rFonts w:cstheme="minorHAnsi"/>
                <w:sz w:val="20"/>
                <w:szCs w:val="20"/>
              </w:rPr>
              <w:t>0.045</w:t>
            </w:r>
          </w:p>
        </w:tc>
      </w:tr>
      <w:tr w:rsidR="00F769D3" w14:paraId="2D4590FF" w14:textId="77777777" w:rsidTr="00F32E16">
        <w:tc>
          <w:tcPr>
            <w:tcW w:w="2269" w:type="dxa"/>
          </w:tcPr>
          <w:p w14:paraId="3DC241A1" w14:textId="77777777" w:rsidR="00F769D3" w:rsidRPr="00B24DF7" w:rsidRDefault="00F769D3"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605C9813" w14:textId="77777777" w:rsidR="00F769D3" w:rsidRPr="00B24DF7" w:rsidRDefault="00F769D3" w:rsidP="00F32E16">
            <w:pPr>
              <w:spacing w:after="120"/>
              <w:rPr>
                <w:rFonts w:cstheme="minorHAnsi"/>
                <w:sz w:val="20"/>
                <w:szCs w:val="20"/>
              </w:rPr>
            </w:pPr>
            <w:r w:rsidRPr="00B24DF7">
              <w:rPr>
                <w:rFonts w:cstheme="minorHAnsi"/>
                <w:sz w:val="20"/>
                <w:szCs w:val="20"/>
              </w:rPr>
              <w:t>% Saturation</w:t>
            </w:r>
          </w:p>
        </w:tc>
        <w:tc>
          <w:tcPr>
            <w:tcW w:w="1134" w:type="dxa"/>
          </w:tcPr>
          <w:p w14:paraId="5B4301E5" w14:textId="77777777" w:rsidR="00F769D3" w:rsidRPr="00B24DF7" w:rsidRDefault="00F769D3"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34AC84BC" w14:textId="38FB0F98" w:rsidR="00F769D3" w:rsidRPr="00D330F2" w:rsidRDefault="00013AD8" w:rsidP="00F32E16">
            <w:pPr>
              <w:spacing w:after="120"/>
              <w:rPr>
                <w:rFonts w:cstheme="minorHAnsi"/>
                <w:sz w:val="20"/>
                <w:szCs w:val="20"/>
              </w:rPr>
            </w:pPr>
            <w:r w:rsidRPr="00D330F2">
              <w:rPr>
                <w:rStyle w:val="A7"/>
                <w:rFonts w:cstheme="minorHAnsi"/>
                <w:sz w:val="20"/>
                <w:szCs w:val="20"/>
              </w:rPr>
              <w:t>≥</w:t>
            </w:r>
            <w:r w:rsidR="00915AB6">
              <w:rPr>
                <w:rStyle w:val="A7"/>
                <w:rFonts w:cstheme="minorHAnsi"/>
                <w:sz w:val="20"/>
                <w:szCs w:val="20"/>
              </w:rPr>
              <w:t>90</w:t>
            </w:r>
          </w:p>
        </w:tc>
        <w:tc>
          <w:tcPr>
            <w:tcW w:w="1417" w:type="dxa"/>
          </w:tcPr>
          <w:p w14:paraId="596CF244" w14:textId="2B7B1650" w:rsidR="00F769D3" w:rsidRPr="00D330F2" w:rsidRDefault="00F769D3" w:rsidP="00F32E16">
            <w:pPr>
              <w:spacing w:after="120"/>
              <w:rPr>
                <w:rFonts w:cstheme="minorHAnsi"/>
                <w:sz w:val="20"/>
                <w:szCs w:val="20"/>
              </w:rPr>
            </w:pPr>
            <w:r w:rsidRPr="00D330F2">
              <w:rPr>
                <w:rStyle w:val="A7"/>
                <w:rFonts w:cstheme="minorHAnsi"/>
                <w:sz w:val="20"/>
                <w:szCs w:val="20"/>
              </w:rPr>
              <w:t>&lt;</w:t>
            </w:r>
            <w:r w:rsidR="005C51B3">
              <w:rPr>
                <w:rStyle w:val="A7"/>
                <w:rFonts w:cstheme="minorHAnsi"/>
                <w:sz w:val="20"/>
                <w:szCs w:val="20"/>
              </w:rPr>
              <w:t>90</w:t>
            </w:r>
            <w:r w:rsidRPr="00D330F2">
              <w:rPr>
                <w:rStyle w:val="A7"/>
                <w:rFonts w:cstheme="minorHAnsi"/>
                <w:sz w:val="20"/>
                <w:szCs w:val="20"/>
              </w:rPr>
              <w:t xml:space="preserve"> ≥</w:t>
            </w:r>
            <w:r w:rsidR="005C51B3">
              <w:rPr>
                <w:rStyle w:val="A7"/>
                <w:rFonts w:cstheme="minorHAnsi"/>
                <w:sz w:val="20"/>
                <w:szCs w:val="20"/>
              </w:rPr>
              <w:t>8</w:t>
            </w:r>
            <w:r w:rsidR="00715FA7">
              <w:rPr>
                <w:rStyle w:val="A7"/>
                <w:rFonts w:cstheme="minorHAnsi"/>
                <w:sz w:val="20"/>
                <w:szCs w:val="20"/>
              </w:rPr>
              <w:t>0</w:t>
            </w:r>
          </w:p>
        </w:tc>
        <w:tc>
          <w:tcPr>
            <w:tcW w:w="1559" w:type="dxa"/>
          </w:tcPr>
          <w:p w14:paraId="43970FF7" w14:textId="2C13C757" w:rsidR="00F769D3" w:rsidRPr="00D330F2" w:rsidRDefault="00F769D3" w:rsidP="00F32E16">
            <w:pPr>
              <w:spacing w:after="120"/>
              <w:rPr>
                <w:rFonts w:cstheme="minorHAnsi"/>
                <w:sz w:val="20"/>
                <w:szCs w:val="20"/>
              </w:rPr>
            </w:pPr>
            <w:r w:rsidRPr="00D330F2">
              <w:rPr>
                <w:rStyle w:val="A7"/>
                <w:rFonts w:cstheme="minorHAnsi"/>
                <w:sz w:val="20"/>
                <w:szCs w:val="20"/>
              </w:rPr>
              <w:t>&lt;</w:t>
            </w:r>
            <w:r w:rsidR="00245CA1">
              <w:rPr>
                <w:rStyle w:val="A7"/>
                <w:rFonts w:cstheme="minorHAnsi"/>
                <w:sz w:val="20"/>
                <w:szCs w:val="20"/>
              </w:rPr>
              <w:t>8</w:t>
            </w:r>
            <w:r w:rsidR="00715FA7">
              <w:rPr>
                <w:rStyle w:val="A7"/>
                <w:rFonts w:cstheme="minorHAnsi"/>
                <w:sz w:val="20"/>
                <w:szCs w:val="20"/>
              </w:rPr>
              <w:t>0</w:t>
            </w:r>
            <w:r w:rsidRPr="00D330F2">
              <w:rPr>
                <w:rStyle w:val="A7"/>
                <w:rFonts w:cstheme="minorHAnsi"/>
                <w:sz w:val="20"/>
                <w:szCs w:val="20"/>
              </w:rPr>
              <w:t xml:space="preserve"> ≥</w:t>
            </w:r>
            <w:r w:rsidR="00245CA1">
              <w:rPr>
                <w:rStyle w:val="A7"/>
                <w:rFonts w:cstheme="minorHAnsi"/>
                <w:sz w:val="20"/>
                <w:szCs w:val="20"/>
              </w:rPr>
              <w:t>60</w:t>
            </w:r>
          </w:p>
        </w:tc>
        <w:tc>
          <w:tcPr>
            <w:tcW w:w="1134" w:type="dxa"/>
          </w:tcPr>
          <w:p w14:paraId="154C5AD6" w14:textId="391FA4C3" w:rsidR="00F769D3" w:rsidRPr="00D330F2" w:rsidRDefault="00F769D3" w:rsidP="00F32E16">
            <w:pPr>
              <w:spacing w:after="120"/>
              <w:rPr>
                <w:rFonts w:cstheme="minorHAnsi"/>
                <w:sz w:val="20"/>
                <w:szCs w:val="20"/>
              </w:rPr>
            </w:pPr>
            <w:r w:rsidRPr="00D330F2">
              <w:rPr>
                <w:rFonts w:cstheme="minorHAnsi"/>
                <w:sz w:val="20"/>
                <w:szCs w:val="20"/>
              </w:rPr>
              <w:t>&lt;</w:t>
            </w:r>
            <w:r w:rsidR="00245CA1">
              <w:rPr>
                <w:rFonts w:cstheme="minorHAnsi"/>
                <w:sz w:val="20"/>
                <w:szCs w:val="20"/>
              </w:rPr>
              <w:t>60</w:t>
            </w:r>
          </w:p>
        </w:tc>
      </w:tr>
    </w:tbl>
    <w:p w14:paraId="05BFA90E" w14:textId="77777777" w:rsidR="00F769D3" w:rsidRPr="008837EE" w:rsidRDefault="00F769D3" w:rsidP="002351D2">
      <w:pPr>
        <w:pStyle w:val="EPANormal"/>
        <w:spacing w:after="120"/>
        <w:rPr>
          <w:sz w:val="24"/>
          <w:szCs w:val="24"/>
        </w:rPr>
      </w:pPr>
    </w:p>
    <w:p w14:paraId="0A40103E" w14:textId="77777777" w:rsidR="002351D2" w:rsidRDefault="002351D2" w:rsidP="000247DE">
      <w:pPr>
        <w:pStyle w:val="EPANormal"/>
        <w:spacing w:after="120"/>
        <w:rPr>
          <w:sz w:val="24"/>
          <w:szCs w:val="24"/>
        </w:rPr>
      </w:pPr>
    </w:p>
    <w:p w14:paraId="32E1C1F7" w14:textId="6D68C64F" w:rsidR="00954A3E" w:rsidRPr="00690E62" w:rsidRDefault="00954A3E" w:rsidP="00690E62">
      <w:pPr>
        <w:rPr>
          <w:b/>
          <w:bCs/>
        </w:rPr>
      </w:pPr>
      <w:r w:rsidRPr="00BA54D6">
        <w:rPr>
          <w:b/>
          <w:bCs/>
          <w:sz w:val="28"/>
          <w:szCs w:val="28"/>
        </w:rPr>
        <w:t>Uplands B Segment</w:t>
      </w:r>
    </w:p>
    <w:p w14:paraId="2F957A7B" w14:textId="77777777" w:rsidR="003908C7" w:rsidRDefault="003908C7" w:rsidP="002351D2">
      <w:pPr>
        <w:spacing w:after="120"/>
        <w:rPr>
          <w:b/>
          <w:bCs/>
          <w:sz w:val="32"/>
          <w:szCs w:val="32"/>
        </w:rPr>
      </w:pPr>
    </w:p>
    <w:p w14:paraId="7876F4C1" w14:textId="4FE216E7" w:rsidR="002351D2" w:rsidRPr="00B24DF7" w:rsidRDefault="0088747A" w:rsidP="002351D2">
      <w:pPr>
        <w:spacing w:after="120"/>
        <w:rPr>
          <w:b/>
          <w:bCs/>
        </w:rPr>
      </w:pPr>
      <w:r>
        <w:rPr>
          <w:b/>
          <w:bCs/>
        </w:rPr>
        <w:t xml:space="preserve">Table 7. </w:t>
      </w:r>
      <w:r w:rsidR="002351D2">
        <w:rPr>
          <w:b/>
          <w:bCs/>
        </w:rPr>
        <w:t>Uplands B</w:t>
      </w:r>
      <w:r w:rsidR="00954A3E">
        <w:rPr>
          <w:b/>
          <w:bCs/>
        </w:rPr>
        <w:t xml:space="preserve"> </w:t>
      </w:r>
      <w:r w:rsidR="002C32FD">
        <w:rPr>
          <w:b/>
          <w:bCs/>
        </w:rPr>
        <w:t>– Otway Ranges</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2351D2" w14:paraId="4E63B416" w14:textId="77777777" w:rsidTr="00F32E16">
        <w:trPr>
          <w:trHeight w:val="738"/>
        </w:trPr>
        <w:tc>
          <w:tcPr>
            <w:tcW w:w="2269" w:type="dxa"/>
          </w:tcPr>
          <w:p w14:paraId="06988E85" w14:textId="77777777" w:rsidR="002351D2" w:rsidRPr="00B24DF7" w:rsidRDefault="002351D2" w:rsidP="00F32E16">
            <w:pPr>
              <w:spacing w:after="120"/>
              <w:rPr>
                <w:rFonts w:cstheme="minorHAnsi"/>
                <w:b/>
                <w:bCs/>
                <w:sz w:val="20"/>
                <w:szCs w:val="20"/>
              </w:rPr>
            </w:pPr>
          </w:p>
          <w:p w14:paraId="25A04847" w14:textId="77777777" w:rsidR="002351D2" w:rsidRPr="00B24DF7" w:rsidRDefault="002351D2" w:rsidP="00F32E16">
            <w:pPr>
              <w:spacing w:after="120"/>
              <w:rPr>
                <w:rFonts w:cstheme="minorHAnsi"/>
                <w:b/>
                <w:bCs/>
                <w:sz w:val="20"/>
                <w:szCs w:val="20"/>
              </w:rPr>
            </w:pPr>
            <w:r w:rsidRPr="00B24DF7">
              <w:rPr>
                <w:rFonts w:cstheme="minorHAnsi"/>
                <w:b/>
                <w:bCs/>
                <w:sz w:val="20"/>
                <w:szCs w:val="20"/>
              </w:rPr>
              <w:t>Indicator</w:t>
            </w:r>
          </w:p>
        </w:tc>
        <w:tc>
          <w:tcPr>
            <w:tcW w:w="1275" w:type="dxa"/>
          </w:tcPr>
          <w:p w14:paraId="11019BF8" w14:textId="77777777" w:rsidR="002351D2" w:rsidRPr="00B24DF7" w:rsidRDefault="002351D2" w:rsidP="00F32E16">
            <w:pPr>
              <w:spacing w:after="120"/>
              <w:rPr>
                <w:rFonts w:cstheme="minorHAnsi"/>
                <w:b/>
                <w:bCs/>
                <w:sz w:val="20"/>
                <w:szCs w:val="20"/>
              </w:rPr>
            </w:pPr>
          </w:p>
          <w:p w14:paraId="05C93A36" w14:textId="77777777" w:rsidR="002351D2" w:rsidRPr="00B24DF7" w:rsidRDefault="002351D2" w:rsidP="00F32E16">
            <w:pPr>
              <w:spacing w:after="120"/>
              <w:rPr>
                <w:rFonts w:cstheme="minorHAnsi"/>
                <w:b/>
                <w:bCs/>
                <w:sz w:val="20"/>
                <w:szCs w:val="20"/>
              </w:rPr>
            </w:pPr>
            <w:r w:rsidRPr="00B24DF7">
              <w:rPr>
                <w:rFonts w:cstheme="minorHAnsi"/>
                <w:b/>
                <w:bCs/>
                <w:sz w:val="20"/>
                <w:szCs w:val="20"/>
              </w:rPr>
              <w:t>Units</w:t>
            </w:r>
          </w:p>
        </w:tc>
        <w:tc>
          <w:tcPr>
            <w:tcW w:w="1134" w:type="dxa"/>
          </w:tcPr>
          <w:p w14:paraId="13CAD72D" w14:textId="77777777" w:rsidR="002351D2" w:rsidRPr="00B24DF7" w:rsidRDefault="002351D2" w:rsidP="00F32E16">
            <w:pPr>
              <w:spacing w:after="120"/>
              <w:rPr>
                <w:rFonts w:cstheme="minorHAnsi"/>
                <w:b/>
                <w:bCs/>
                <w:sz w:val="20"/>
                <w:szCs w:val="20"/>
              </w:rPr>
            </w:pPr>
          </w:p>
          <w:p w14:paraId="67AD9D9B" w14:textId="77777777" w:rsidR="002351D2" w:rsidRPr="00B24DF7" w:rsidRDefault="002351D2"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0A842F5C" w14:textId="77777777" w:rsidR="002351D2" w:rsidRPr="00B24DF7" w:rsidRDefault="002351D2" w:rsidP="00F32E16">
            <w:pPr>
              <w:spacing w:after="120"/>
              <w:jc w:val="center"/>
              <w:rPr>
                <w:rFonts w:cstheme="minorHAnsi"/>
                <w:b/>
                <w:bCs/>
                <w:sz w:val="20"/>
                <w:szCs w:val="20"/>
              </w:rPr>
            </w:pPr>
          </w:p>
          <w:p w14:paraId="0C198D0E"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4B450124" w14:textId="77777777" w:rsidR="002351D2" w:rsidRPr="00B24DF7" w:rsidRDefault="002351D2" w:rsidP="00F32E16">
            <w:pPr>
              <w:spacing w:after="120"/>
              <w:jc w:val="center"/>
              <w:rPr>
                <w:rFonts w:cstheme="minorHAnsi"/>
                <w:b/>
                <w:bCs/>
                <w:sz w:val="20"/>
                <w:szCs w:val="20"/>
              </w:rPr>
            </w:pPr>
          </w:p>
          <w:p w14:paraId="31499E9E"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7056D362" w14:textId="77777777" w:rsidR="002351D2" w:rsidRPr="00B24DF7" w:rsidRDefault="002351D2" w:rsidP="00F32E16">
            <w:pPr>
              <w:spacing w:after="120"/>
              <w:jc w:val="center"/>
              <w:rPr>
                <w:rFonts w:cstheme="minorHAnsi"/>
                <w:b/>
                <w:bCs/>
                <w:sz w:val="20"/>
                <w:szCs w:val="20"/>
              </w:rPr>
            </w:pPr>
          </w:p>
          <w:p w14:paraId="4DF85B73"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4BD92690" w14:textId="77777777" w:rsidR="002351D2" w:rsidRPr="00B24DF7" w:rsidRDefault="002351D2" w:rsidP="00F32E16">
            <w:pPr>
              <w:spacing w:after="120"/>
              <w:jc w:val="center"/>
              <w:rPr>
                <w:rFonts w:cstheme="minorHAnsi"/>
                <w:b/>
                <w:bCs/>
                <w:sz w:val="20"/>
                <w:szCs w:val="20"/>
              </w:rPr>
            </w:pPr>
          </w:p>
          <w:p w14:paraId="64A94FB5"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Very poor</w:t>
            </w:r>
          </w:p>
        </w:tc>
      </w:tr>
      <w:tr w:rsidR="002351D2" w14:paraId="417C53CD" w14:textId="77777777" w:rsidTr="00F32E16">
        <w:tc>
          <w:tcPr>
            <w:tcW w:w="2269" w:type="dxa"/>
          </w:tcPr>
          <w:p w14:paraId="620087F5" w14:textId="77777777" w:rsidR="002351D2" w:rsidRPr="00B24DF7" w:rsidRDefault="002351D2" w:rsidP="00F32E16">
            <w:pPr>
              <w:spacing w:after="120"/>
              <w:rPr>
                <w:rFonts w:cstheme="minorHAnsi"/>
                <w:b/>
                <w:bCs/>
                <w:sz w:val="20"/>
                <w:szCs w:val="20"/>
              </w:rPr>
            </w:pPr>
            <w:r w:rsidRPr="00B24DF7">
              <w:rPr>
                <w:rFonts w:cstheme="minorHAnsi"/>
                <w:b/>
                <w:bCs/>
                <w:sz w:val="20"/>
                <w:szCs w:val="20"/>
              </w:rPr>
              <w:t>pH lower</w:t>
            </w:r>
          </w:p>
        </w:tc>
        <w:tc>
          <w:tcPr>
            <w:tcW w:w="1275" w:type="dxa"/>
          </w:tcPr>
          <w:p w14:paraId="496CA549" w14:textId="77777777" w:rsidR="002351D2" w:rsidRPr="00B24DF7" w:rsidRDefault="002351D2" w:rsidP="00F32E16">
            <w:pPr>
              <w:spacing w:after="120"/>
              <w:rPr>
                <w:rFonts w:cstheme="minorHAnsi"/>
                <w:sz w:val="20"/>
                <w:szCs w:val="20"/>
              </w:rPr>
            </w:pPr>
            <w:r w:rsidRPr="00B24DF7">
              <w:rPr>
                <w:rFonts w:cstheme="minorHAnsi"/>
                <w:sz w:val="20"/>
                <w:szCs w:val="20"/>
              </w:rPr>
              <w:t>pH</w:t>
            </w:r>
          </w:p>
        </w:tc>
        <w:tc>
          <w:tcPr>
            <w:tcW w:w="1134" w:type="dxa"/>
          </w:tcPr>
          <w:p w14:paraId="680DAED8"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6FF97FB0" w14:textId="1F6A25B8" w:rsidR="002351D2"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6.5</w:t>
            </w:r>
          </w:p>
        </w:tc>
        <w:tc>
          <w:tcPr>
            <w:tcW w:w="1417" w:type="dxa"/>
          </w:tcPr>
          <w:p w14:paraId="51A4805E" w14:textId="5EF6FB82" w:rsidR="002351D2" w:rsidRPr="00D330F2" w:rsidRDefault="002351D2" w:rsidP="00F32E16">
            <w:pPr>
              <w:spacing w:after="120"/>
              <w:rPr>
                <w:rFonts w:cstheme="minorHAnsi"/>
                <w:sz w:val="20"/>
                <w:szCs w:val="20"/>
              </w:rPr>
            </w:pPr>
            <w:r w:rsidRPr="00D330F2">
              <w:rPr>
                <w:rStyle w:val="A7"/>
                <w:rFonts w:cstheme="minorHAnsi"/>
                <w:sz w:val="20"/>
                <w:szCs w:val="20"/>
              </w:rPr>
              <w:t>&lt;</w:t>
            </w:r>
            <w:r w:rsidR="00D32D06">
              <w:rPr>
                <w:rStyle w:val="A7"/>
                <w:rFonts w:cstheme="minorHAnsi"/>
                <w:sz w:val="20"/>
                <w:szCs w:val="20"/>
              </w:rPr>
              <w:t>6.5</w:t>
            </w:r>
            <w:r w:rsidRPr="00D330F2">
              <w:rPr>
                <w:rStyle w:val="A7"/>
                <w:rFonts w:cstheme="minorHAnsi"/>
                <w:sz w:val="20"/>
                <w:szCs w:val="20"/>
              </w:rPr>
              <w:t xml:space="preserve"> ≥</w:t>
            </w:r>
            <w:r w:rsidR="007317B4">
              <w:rPr>
                <w:rStyle w:val="A7"/>
                <w:rFonts w:cstheme="minorHAnsi"/>
                <w:sz w:val="20"/>
                <w:szCs w:val="20"/>
              </w:rPr>
              <w:t>6.0</w:t>
            </w:r>
          </w:p>
        </w:tc>
        <w:tc>
          <w:tcPr>
            <w:tcW w:w="1559" w:type="dxa"/>
          </w:tcPr>
          <w:p w14:paraId="2EDD7289" w14:textId="7B386926" w:rsidR="002351D2" w:rsidRPr="00D330F2" w:rsidRDefault="002351D2" w:rsidP="00F32E16">
            <w:pPr>
              <w:spacing w:after="120"/>
              <w:rPr>
                <w:rFonts w:cstheme="minorHAnsi"/>
                <w:sz w:val="20"/>
                <w:szCs w:val="20"/>
              </w:rPr>
            </w:pPr>
            <w:r w:rsidRPr="00D330F2">
              <w:rPr>
                <w:rStyle w:val="A7"/>
                <w:rFonts w:cstheme="minorHAnsi"/>
                <w:sz w:val="20"/>
                <w:szCs w:val="20"/>
              </w:rPr>
              <w:t>&lt;</w:t>
            </w:r>
            <w:r w:rsidR="007317B4">
              <w:rPr>
                <w:rStyle w:val="A7"/>
                <w:rFonts w:cstheme="minorHAnsi"/>
                <w:sz w:val="20"/>
                <w:szCs w:val="20"/>
              </w:rPr>
              <w:t>6.0</w:t>
            </w:r>
            <w:r w:rsidRPr="00D330F2">
              <w:rPr>
                <w:rStyle w:val="A7"/>
                <w:rFonts w:cstheme="minorHAnsi"/>
                <w:sz w:val="20"/>
                <w:szCs w:val="20"/>
              </w:rPr>
              <w:t xml:space="preserve"> ≥</w:t>
            </w:r>
            <w:r w:rsidR="007317B4">
              <w:rPr>
                <w:rStyle w:val="A7"/>
                <w:rFonts w:cstheme="minorHAnsi"/>
                <w:sz w:val="20"/>
                <w:szCs w:val="20"/>
              </w:rPr>
              <w:t>5.5</w:t>
            </w:r>
          </w:p>
        </w:tc>
        <w:tc>
          <w:tcPr>
            <w:tcW w:w="1134" w:type="dxa"/>
          </w:tcPr>
          <w:p w14:paraId="007FCA30" w14:textId="65393CB4" w:rsidR="002351D2" w:rsidRPr="00D330F2" w:rsidRDefault="002351D2" w:rsidP="00F32E16">
            <w:pPr>
              <w:spacing w:after="120"/>
              <w:rPr>
                <w:rFonts w:cstheme="minorHAnsi"/>
                <w:sz w:val="20"/>
                <w:szCs w:val="20"/>
              </w:rPr>
            </w:pPr>
            <w:r w:rsidRPr="00D330F2">
              <w:rPr>
                <w:rFonts w:cstheme="minorHAnsi"/>
                <w:sz w:val="20"/>
                <w:szCs w:val="20"/>
              </w:rPr>
              <w:t>&lt;</w:t>
            </w:r>
            <w:r w:rsidR="007317B4">
              <w:rPr>
                <w:rFonts w:cstheme="minorHAnsi"/>
                <w:sz w:val="20"/>
                <w:szCs w:val="20"/>
              </w:rPr>
              <w:t>5.5</w:t>
            </w:r>
          </w:p>
        </w:tc>
      </w:tr>
      <w:tr w:rsidR="002351D2" w14:paraId="64340A73" w14:textId="77777777" w:rsidTr="00F32E16">
        <w:tc>
          <w:tcPr>
            <w:tcW w:w="2269" w:type="dxa"/>
          </w:tcPr>
          <w:p w14:paraId="59A7BA6F" w14:textId="77777777" w:rsidR="002351D2" w:rsidRPr="00B24DF7" w:rsidRDefault="002351D2" w:rsidP="00F32E16">
            <w:pPr>
              <w:spacing w:after="120"/>
              <w:rPr>
                <w:rFonts w:cstheme="minorHAnsi"/>
                <w:b/>
                <w:bCs/>
                <w:sz w:val="20"/>
                <w:szCs w:val="20"/>
              </w:rPr>
            </w:pPr>
            <w:r w:rsidRPr="00B24DF7">
              <w:rPr>
                <w:rFonts w:cstheme="minorHAnsi"/>
                <w:b/>
                <w:bCs/>
                <w:sz w:val="20"/>
                <w:szCs w:val="20"/>
              </w:rPr>
              <w:t>pH upper</w:t>
            </w:r>
          </w:p>
        </w:tc>
        <w:tc>
          <w:tcPr>
            <w:tcW w:w="1275" w:type="dxa"/>
          </w:tcPr>
          <w:p w14:paraId="12A82D43" w14:textId="77777777" w:rsidR="002351D2" w:rsidRPr="00B24DF7" w:rsidRDefault="002351D2" w:rsidP="00F32E16">
            <w:pPr>
              <w:spacing w:after="120"/>
              <w:rPr>
                <w:rFonts w:cstheme="minorHAnsi"/>
                <w:sz w:val="20"/>
                <w:szCs w:val="20"/>
              </w:rPr>
            </w:pPr>
            <w:r w:rsidRPr="00B24DF7">
              <w:rPr>
                <w:rFonts w:cstheme="minorHAnsi"/>
                <w:sz w:val="20"/>
                <w:szCs w:val="20"/>
              </w:rPr>
              <w:t>pH</w:t>
            </w:r>
          </w:p>
        </w:tc>
        <w:tc>
          <w:tcPr>
            <w:tcW w:w="1134" w:type="dxa"/>
          </w:tcPr>
          <w:p w14:paraId="58DD1D42"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35B8567A" w14:textId="0BBEDE9F" w:rsidR="002351D2"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7.5</w:t>
            </w:r>
          </w:p>
        </w:tc>
        <w:tc>
          <w:tcPr>
            <w:tcW w:w="1417" w:type="dxa"/>
          </w:tcPr>
          <w:p w14:paraId="7BDA5691" w14:textId="716D8E7D" w:rsidR="002351D2" w:rsidRPr="00D330F2" w:rsidRDefault="002351D2" w:rsidP="00F32E16">
            <w:pPr>
              <w:spacing w:after="120"/>
              <w:rPr>
                <w:rFonts w:cstheme="minorHAnsi"/>
                <w:sz w:val="20"/>
                <w:szCs w:val="20"/>
              </w:rPr>
            </w:pPr>
            <w:r w:rsidRPr="00D330F2">
              <w:rPr>
                <w:sz w:val="20"/>
                <w:szCs w:val="20"/>
              </w:rPr>
              <w:t>&gt;</w:t>
            </w:r>
            <w:r w:rsidR="00D32D06">
              <w:rPr>
                <w:sz w:val="20"/>
                <w:szCs w:val="20"/>
              </w:rPr>
              <w:t>7.5</w:t>
            </w:r>
            <w:r w:rsidRPr="00D330F2">
              <w:rPr>
                <w:sz w:val="20"/>
                <w:szCs w:val="20"/>
              </w:rPr>
              <w:t xml:space="preserve"> </w:t>
            </w:r>
            <w:r w:rsidRPr="00D330F2">
              <w:rPr>
                <w:rStyle w:val="A7"/>
                <w:rFonts w:cstheme="minorHAnsi"/>
                <w:sz w:val="20"/>
                <w:szCs w:val="20"/>
              </w:rPr>
              <w:t>≤</w:t>
            </w:r>
            <w:r w:rsidR="007317B4">
              <w:rPr>
                <w:rStyle w:val="A7"/>
                <w:rFonts w:cstheme="minorHAnsi"/>
                <w:sz w:val="20"/>
                <w:szCs w:val="20"/>
              </w:rPr>
              <w:t>8.0</w:t>
            </w:r>
          </w:p>
        </w:tc>
        <w:tc>
          <w:tcPr>
            <w:tcW w:w="1559" w:type="dxa"/>
          </w:tcPr>
          <w:p w14:paraId="0237E720" w14:textId="5DDE54D5" w:rsidR="002351D2" w:rsidRPr="00D330F2" w:rsidRDefault="002351D2" w:rsidP="00F32E16">
            <w:pPr>
              <w:spacing w:after="120"/>
              <w:rPr>
                <w:rFonts w:cstheme="minorHAnsi"/>
                <w:sz w:val="20"/>
                <w:szCs w:val="20"/>
              </w:rPr>
            </w:pPr>
            <w:r w:rsidRPr="00D330F2">
              <w:rPr>
                <w:rFonts w:cstheme="minorHAnsi"/>
                <w:sz w:val="20"/>
                <w:szCs w:val="20"/>
              </w:rPr>
              <w:t>&gt;</w:t>
            </w:r>
            <w:r w:rsidR="007317B4">
              <w:rPr>
                <w:rFonts w:cstheme="minorHAnsi"/>
                <w:sz w:val="20"/>
                <w:szCs w:val="20"/>
              </w:rPr>
              <w:t>8.0</w:t>
            </w:r>
            <w:r w:rsidRPr="00D330F2">
              <w:rPr>
                <w:rFonts w:cstheme="minorHAnsi"/>
                <w:sz w:val="20"/>
                <w:szCs w:val="20"/>
              </w:rPr>
              <w:t xml:space="preserve"> </w:t>
            </w:r>
            <w:r w:rsidRPr="00D330F2">
              <w:rPr>
                <w:rStyle w:val="A7"/>
                <w:rFonts w:cstheme="minorHAnsi"/>
                <w:sz w:val="20"/>
                <w:szCs w:val="20"/>
              </w:rPr>
              <w:t>≤</w:t>
            </w:r>
            <w:r w:rsidR="007317B4">
              <w:rPr>
                <w:rStyle w:val="A7"/>
                <w:rFonts w:cstheme="minorHAnsi"/>
                <w:sz w:val="20"/>
                <w:szCs w:val="20"/>
              </w:rPr>
              <w:t>8.5</w:t>
            </w:r>
          </w:p>
        </w:tc>
        <w:tc>
          <w:tcPr>
            <w:tcW w:w="1134" w:type="dxa"/>
          </w:tcPr>
          <w:p w14:paraId="35AA6010" w14:textId="13FB5190" w:rsidR="002351D2" w:rsidRPr="00D330F2" w:rsidRDefault="002351D2" w:rsidP="00F32E16">
            <w:pPr>
              <w:spacing w:after="120"/>
              <w:rPr>
                <w:rFonts w:cstheme="minorHAnsi"/>
                <w:sz w:val="20"/>
                <w:szCs w:val="20"/>
              </w:rPr>
            </w:pPr>
            <w:r w:rsidRPr="00D330F2">
              <w:rPr>
                <w:rFonts w:cstheme="minorHAnsi"/>
                <w:sz w:val="20"/>
                <w:szCs w:val="20"/>
              </w:rPr>
              <w:t>&gt;</w:t>
            </w:r>
            <w:r w:rsidR="007317B4">
              <w:rPr>
                <w:rFonts w:cstheme="minorHAnsi"/>
                <w:sz w:val="20"/>
                <w:szCs w:val="20"/>
              </w:rPr>
              <w:t>8.5</w:t>
            </w:r>
          </w:p>
        </w:tc>
      </w:tr>
      <w:tr w:rsidR="002351D2" w14:paraId="3CB0EB0F" w14:textId="77777777" w:rsidTr="00F32E16">
        <w:tc>
          <w:tcPr>
            <w:tcW w:w="2269" w:type="dxa"/>
          </w:tcPr>
          <w:p w14:paraId="3B81B6F1" w14:textId="77777777" w:rsidR="002351D2" w:rsidRPr="00B24DF7" w:rsidRDefault="002351D2"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7A541B3B" w14:textId="77777777" w:rsidR="002351D2" w:rsidRPr="00B24DF7" w:rsidRDefault="002351D2"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07A5A4EB"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78B46FDC" w14:textId="1BC911DC" w:rsidR="002351D2"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200</w:t>
            </w:r>
          </w:p>
        </w:tc>
        <w:tc>
          <w:tcPr>
            <w:tcW w:w="1417" w:type="dxa"/>
          </w:tcPr>
          <w:p w14:paraId="3D34365F" w14:textId="41141B60" w:rsidR="002351D2" w:rsidRPr="00D330F2" w:rsidRDefault="002351D2" w:rsidP="00F32E16">
            <w:pPr>
              <w:spacing w:after="120"/>
              <w:rPr>
                <w:rFonts w:cstheme="minorHAnsi"/>
                <w:sz w:val="20"/>
                <w:szCs w:val="20"/>
              </w:rPr>
            </w:pPr>
            <w:r w:rsidRPr="00D330F2">
              <w:rPr>
                <w:rFonts w:cstheme="minorHAnsi"/>
                <w:sz w:val="20"/>
                <w:szCs w:val="20"/>
              </w:rPr>
              <w:t>&gt;</w:t>
            </w:r>
            <w:r w:rsidR="00D32D06">
              <w:rPr>
                <w:rFonts w:cstheme="minorHAnsi"/>
                <w:sz w:val="20"/>
                <w:szCs w:val="20"/>
              </w:rPr>
              <w:t>200</w:t>
            </w:r>
            <w:r w:rsidRPr="00D330F2">
              <w:rPr>
                <w:rFonts w:cstheme="minorHAnsi"/>
                <w:sz w:val="20"/>
                <w:szCs w:val="20"/>
              </w:rPr>
              <w:t xml:space="preserve"> </w:t>
            </w:r>
            <w:r w:rsidRPr="00D330F2">
              <w:rPr>
                <w:rStyle w:val="A7"/>
                <w:rFonts w:cstheme="minorHAnsi"/>
                <w:sz w:val="20"/>
                <w:szCs w:val="20"/>
              </w:rPr>
              <w:t>≤</w:t>
            </w:r>
            <w:r w:rsidR="00D32D06">
              <w:rPr>
                <w:rStyle w:val="A7"/>
                <w:rFonts w:cstheme="minorHAnsi"/>
                <w:sz w:val="20"/>
                <w:szCs w:val="20"/>
              </w:rPr>
              <w:t>500</w:t>
            </w:r>
          </w:p>
        </w:tc>
        <w:tc>
          <w:tcPr>
            <w:tcW w:w="1559" w:type="dxa"/>
          </w:tcPr>
          <w:p w14:paraId="1716A01F" w14:textId="701CCAD4" w:rsidR="002351D2" w:rsidRPr="00D330F2" w:rsidRDefault="002351D2" w:rsidP="00F32E16">
            <w:pPr>
              <w:spacing w:after="120"/>
              <w:rPr>
                <w:rFonts w:cstheme="minorHAnsi"/>
                <w:sz w:val="20"/>
                <w:szCs w:val="20"/>
              </w:rPr>
            </w:pPr>
            <w:r w:rsidRPr="00D330F2">
              <w:rPr>
                <w:rFonts w:cstheme="minorHAnsi"/>
                <w:sz w:val="20"/>
                <w:szCs w:val="20"/>
              </w:rPr>
              <w:t>&gt;</w:t>
            </w:r>
            <w:r w:rsidR="00547920">
              <w:rPr>
                <w:rFonts w:cstheme="minorHAnsi"/>
                <w:sz w:val="20"/>
                <w:szCs w:val="20"/>
              </w:rPr>
              <w:t>500</w:t>
            </w:r>
            <w:r w:rsidRPr="00D330F2">
              <w:rPr>
                <w:rFonts w:cstheme="minorHAnsi"/>
                <w:sz w:val="20"/>
                <w:szCs w:val="20"/>
              </w:rPr>
              <w:t xml:space="preserve"> </w:t>
            </w:r>
            <w:r w:rsidRPr="00D330F2">
              <w:rPr>
                <w:rStyle w:val="A7"/>
                <w:rFonts w:cstheme="minorHAnsi"/>
                <w:sz w:val="20"/>
                <w:szCs w:val="20"/>
              </w:rPr>
              <w:t>≤</w:t>
            </w:r>
            <w:r w:rsidR="00547920">
              <w:rPr>
                <w:rStyle w:val="A7"/>
                <w:rFonts w:cstheme="minorHAnsi"/>
                <w:sz w:val="20"/>
                <w:szCs w:val="20"/>
              </w:rPr>
              <w:t>750</w:t>
            </w:r>
          </w:p>
        </w:tc>
        <w:tc>
          <w:tcPr>
            <w:tcW w:w="1134" w:type="dxa"/>
          </w:tcPr>
          <w:p w14:paraId="5A099549" w14:textId="21725D51" w:rsidR="002351D2" w:rsidRPr="00D330F2" w:rsidRDefault="002351D2" w:rsidP="00F32E16">
            <w:pPr>
              <w:spacing w:after="120"/>
              <w:rPr>
                <w:rFonts w:cstheme="minorHAnsi"/>
                <w:sz w:val="20"/>
                <w:szCs w:val="20"/>
              </w:rPr>
            </w:pPr>
            <w:r w:rsidRPr="00D330F2">
              <w:rPr>
                <w:rFonts w:cstheme="minorHAnsi"/>
                <w:sz w:val="20"/>
                <w:szCs w:val="20"/>
              </w:rPr>
              <w:t>&gt;</w:t>
            </w:r>
            <w:r w:rsidR="00547920">
              <w:rPr>
                <w:rFonts w:cstheme="minorHAnsi"/>
                <w:sz w:val="20"/>
                <w:szCs w:val="20"/>
              </w:rPr>
              <w:t>750</w:t>
            </w:r>
          </w:p>
        </w:tc>
      </w:tr>
      <w:tr w:rsidR="002351D2" w14:paraId="66FF8C30" w14:textId="77777777" w:rsidTr="00F32E16">
        <w:tc>
          <w:tcPr>
            <w:tcW w:w="2269" w:type="dxa"/>
          </w:tcPr>
          <w:p w14:paraId="6A367A9C" w14:textId="77777777" w:rsidR="002351D2" w:rsidRPr="00B24DF7" w:rsidRDefault="002351D2" w:rsidP="00F32E16">
            <w:pPr>
              <w:spacing w:after="120"/>
              <w:rPr>
                <w:rFonts w:cstheme="minorHAnsi"/>
                <w:b/>
                <w:bCs/>
                <w:sz w:val="20"/>
                <w:szCs w:val="20"/>
              </w:rPr>
            </w:pPr>
            <w:r w:rsidRPr="00B24DF7">
              <w:rPr>
                <w:rFonts w:cstheme="minorHAnsi"/>
                <w:b/>
                <w:bCs/>
                <w:sz w:val="20"/>
                <w:szCs w:val="20"/>
              </w:rPr>
              <w:t>Turbidity</w:t>
            </w:r>
          </w:p>
        </w:tc>
        <w:tc>
          <w:tcPr>
            <w:tcW w:w="1275" w:type="dxa"/>
          </w:tcPr>
          <w:p w14:paraId="470A9C8C" w14:textId="77777777" w:rsidR="002351D2" w:rsidRPr="00B24DF7" w:rsidRDefault="002351D2" w:rsidP="00F32E16">
            <w:pPr>
              <w:spacing w:after="120"/>
              <w:rPr>
                <w:rFonts w:cstheme="minorHAnsi"/>
                <w:sz w:val="20"/>
                <w:szCs w:val="20"/>
              </w:rPr>
            </w:pPr>
            <w:r w:rsidRPr="00B24DF7">
              <w:rPr>
                <w:rFonts w:cstheme="minorHAnsi"/>
                <w:sz w:val="20"/>
                <w:szCs w:val="20"/>
              </w:rPr>
              <w:t>NTU</w:t>
            </w:r>
          </w:p>
        </w:tc>
        <w:tc>
          <w:tcPr>
            <w:tcW w:w="1134" w:type="dxa"/>
          </w:tcPr>
          <w:p w14:paraId="7D247395"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7A731B54" w14:textId="1775C311" w:rsidR="002351D2"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10</w:t>
            </w:r>
          </w:p>
        </w:tc>
        <w:tc>
          <w:tcPr>
            <w:tcW w:w="1417" w:type="dxa"/>
          </w:tcPr>
          <w:p w14:paraId="2CEC5DA1" w14:textId="7590A0D0" w:rsidR="002351D2" w:rsidRPr="00D330F2" w:rsidRDefault="002351D2" w:rsidP="00F32E16">
            <w:pPr>
              <w:spacing w:after="120"/>
              <w:rPr>
                <w:rFonts w:cstheme="minorHAnsi"/>
                <w:sz w:val="20"/>
                <w:szCs w:val="20"/>
              </w:rPr>
            </w:pPr>
            <w:r w:rsidRPr="00D330F2">
              <w:rPr>
                <w:rStyle w:val="A7"/>
                <w:rFonts w:cstheme="minorHAnsi"/>
                <w:sz w:val="20"/>
                <w:szCs w:val="20"/>
              </w:rPr>
              <w:t>&gt;</w:t>
            </w:r>
            <w:r w:rsidR="00D32D06">
              <w:rPr>
                <w:rStyle w:val="A7"/>
                <w:rFonts w:cstheme="minorHAnsi"/>
                <w:sz w:val="20"/>
                <w:szCs w:val="20"/>
              </w:rPr>
              <w:t>10</w:t>
            </w:r>
            <w:r w:rsidRPr="00D330F2">
              <w:rPr>
                <w:rStyle w:val="A7"/>
                <w:rFonts w:cstheme="minorHAnsi"/>
                <w:sz w:val="20"/>
                <w:szCs w:val="20"/>
              </w:rPr>
              <w:t xml:space="preserve"> ≤</w:t>
            </w:r>
            <w:r w:rsidR="00D32D06">
              <w:rPr>
                <w:rStyle w:val="A7"/>
                <w:rFonts w:cstheme="minorHAnsi"/>
                <w:sz w:val="20"/>
                <w:szCs w:val="20"/>
              </w:rPr>
              <w:t>15</w:t>
            </w:r>
          </w:p>
        </w:tc>
        <w:tc>
          <w:tcPr>
            <w:tcW w:w="1559" w:type="dxa"/>
          </w:tcPr>
          <w:p w14:paraId="02D0A390" w14:textId="06A89B55" w:rsidR="002351D2" w:rsidRPr="00D330F2" w:rsidRDefault="002351D2" w:rsidP="00F32E16">
            <w:pPr>
              <w:spacing w:after="120"/>
              <w:rPr>
                <w:rFonts w:cstheme="minorHAnsi"/>
                <w:sz w:val="20"/>
                <w:szCs w:val="20"/>
              </w:rPr>
            </w:pPr>
            <w:r w:rsidRPr="00D330F2">
              <w:rPr>
                <w:rFonts w:cstheme="minorHAnsi"/>
                <w:sz w:val="20"/>
                <w:szCs w:val="20"/>
              </w:rPr>
              <w:t>&gt;</w:t>
            </w:r>
            <w:r w:rsidR="00547920">
              <w:rPr>
                <w:rFonts w:cstheme="minorHAnsi"/>
                <w:sz w:val="20"/>
                <w:szCs w:val="20"/>
              </w:rPr>
              <w:t>15</w:t>
            </w:r>
            <w:r w:rsidRPr="00D330F2">
              <w:rPr>
                <w:rFonts w:cstheme="minorHAnsi"/>
                <w:sz w:val="20"/>
                <w:szCs w:val="20"/>
              </w:rPr>
              <w:t xml:space="preserve"> </w:t>
            </w:r>
            <w:r w:rsidRPr="00D330F2">
              <w:rPr>
                <w:rStyle w:val="A7"/>
                <w:rFonts w:cstheme="minorHAnsi"/>
                <w:sz w:val="20"/>
                <w:szCs w:val="20"/>
              </w:rPr>
              <w:t>≤</w:t>
            </w:r>
            <w:r w:rsidR="001D120D">
              <w:rPr>
                <w:rStyle w:val="A7"/>
                <w:rFonts w:cstheme="minorHAnsi"/>
                <w:sz w:val="20"/>
                <w:szCs w:val="20"/>
              </w:rPr>
              <w:t>25</w:t>
            </w:r>
          </w:p>
        </w:tc>
        <w:tc>
          <w:tcPr>
            <w:tcW w:w="1134" w:type="dxa"/>
          </w:tcPr>
          <w:p w14:paraId="191F7606" w14:textId="13EE360D" w:rsidR="002351D2" w:rsidRPr="00D330F2" w:rsidRDefault="002351D2" w:rsidP="00F32E16">
            <w:pPr>
              <w:spacing w:after="120"/>
              <w:rPr>
                <w:rFonts w:cstheme="minorHAnsi"/>
                <w:sz w:val="20"/>
                <w:szCs w:val="20"/>
              </w:rPr>
            </w:pPr>
            <w:r w:rsidRPr="00D330F2">
              <w:rPr>
                <w:rFonts w:cstheme="minorHAnsi"/>
                <w:sz w:val="20"/>
                <w:szCs w:val="20"/>
              </w:rPr>
              <w:t>&gt;</w:t>
            </w:r>
            <w:r w:rsidR="001D120D">
              <w:rPr>
                <w:rFonts w:cstheme="minorHAnsi"/>
                <w:sz w:val="20"/>
                <w:szCs w:val="20"/>
              </w:rPr>
              <w:t>25</w:t>
            </w:r>
          </w:p>
        </w:tc>
      </w:tr>
      <w:tr w:rsidR="002351D2" w14:paraId="4A4D1914" w14:textId="77777777" w:rsidTr="00F32E16">
        <w:tc>
          <w:tcPr>
            <w:tcW w:w="2269" w:type="dxa"/>
          </w:tcPr>
          <w:p w14:paraId="74B1ED45" w14:textId="77777777" w:rsidR="002351D2" w:rsidRPr="00B24DF7" w:rsidRDefault="002351D2"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68E8561E" w14:textId="77777777" w:rsidR="002351D2" w:rsidRPr="00B24DF7" w:rsidRDefault="002351D2" w:rsidP="00F32E16">
            <w:pPr>
              <w:spacing w:after="120"/>
              <w:rPr>
                <w:rFonts w:cstheme="minorHAnsi"/>
                <w:sz w:val="20"/>
                <w:szCs w:val="20"/>
              </w:rPr>
            </w:pPr>
            <w:r w:rsidRPr="00B24DF7">
              <w:rPr>
                <w:rFonts w:cstheme="minorHAnsi"/>
                <w:sz w:val="20"/>
                <w:szCs w:val="20"/>
              </w:rPr>
              <w:t>mg/L</w:t>
            </w:r>
          </w:p>
        </w:tc>
        <w:tc>
          <w:tcPr>
            <w:tcW w:w="1134" w:type="dxa"/>
          </w:tcPr>
          <w:p w14:paraId="343CA5E0"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15B44836" w14:textId="4635C28F" w:rsidR="002351D2" w:rsidRPr="00D330F2" w:rsidRDefault="00096FBF" w:rsidP="00F32E16">
            <w:pPr>
              <w:spacing w:after="120"/>
              <w:rPr>
                <w:rFonts w:cstheme="minorHAnsi"/>
                <w:sz w:val="20"/>
                <w:szCs w:val="20"/>
              </w:rPr>
            </w:pPr>
            <w:r w:rsidRPr="00D330F2">
              <w:rPr>
                <w:rStyle w:val="A7"/>
                <w:rFonts w:cstheme="minorHAnsi"/>
                <w:sz w:val="20"/>
                <w:szCs w:val="20"/>
              </w:rPr>
              <w:t>≤</w:t>
            </w:r>
            <w:r>
              <w:rPr>
                <w:rFonts w:cstheme="minorHAnsi"/>
                <w:sz w:val="20"/>
                <w:szCs w:val="20"/>
              </w:rPr>
              <w:t>0.025</w:t>
            </w:r>
          </w:p>
        </w:tc>
        <w:tc>
          <w:tcPr>
            <w:tcW w:w="1417" w:type="dxa"/>
          </w:tcPr>
          <w:p w14:paraId="4042FE2F" w14:textId="6A903A73" w:rsidR="002351D2" w:rsidRPr="00D330F2" w:rsidRDefault="002351D2" w:rsidP="00F32E16">
            <w:pPr>
              <w:spacing w:after="120"/>
              <w:rPr>
                <w:rFonts w:cstheme="minorHAnsi"/>
                <w:sz w:val="20"/>
                <w:szCs w:val="20"/>
              </w:rPr>
            </w:pPr>
            <w:r w:rsidRPr="00D330F2">
              <w:rPr>
                <w:rFonts w:cstheme="minorHAnsi"/>
                <w:sz w:val="20"/>
                <w:szCs w:val="20"/>
              </w:rPr>
              <w:t>&gt;</w:t>
            </w:r>
            <w:r w:rsidR="00D32D06">
              <w:rPr>
                <w:rFonts w:cstheme="minorHAnsi"/>
                <w:sz w:val="20"/>
                <w:szCs w:val="20"/>
              </w:rPr>
              <w:t>0.025</w:t>
            </w:r>
            <w:r w:rsidRPr="00D330F2">
              <w:rPr>
                <w:rFonts w:cstheme="minorHAnsi"/>
                <w:sz w:val="20"/>
                <w:szCs w:val="20"/>
              </w:rPr>
              <w:t xml:space="preserve"> </w:t>
            </w:r>
            <w:r w:rsidRPr="00D330F2">
              <w:rPr>
                <w:rStyle w:val="A7"/>
                <w:rFonts w:cstheme="minorHAnsi"/>
                <w:sz w:val="20"/>
                <w:szCs w:val="20"/>
              </w:rPr>
              <w:t>≤</w:t>
            </w:r>
            <w:r w:rsidR="00547920">
              <w:rPr>
                <w:rStyle w:val="A7"/>
                <w:rFonts w:cstheme="minorHAnsi"/>
                <w:sz w:val="20"/>
                <w:szCs w:val="20"/>
              </w:rPr>
              <w:t>0.0</w:t>
            </w:r>
            <w:r w:rsidR="00D32D06">
              <w:rPr>
                <w:rStyle w:val="A7"/>
                <w:rFonts w:cstheme="minorHAnsi"/>
                <w:sz w:val="20"/>
                <w:szCs w:val="20"/>
              </w:rPr>
              <w:t>35</w:t>
            </w:r>
          </w:p>
        </w:tc>
        <w:tc>
          <w:tcPr>
            <w:tcW w:w="1559" w:type="dxa"/>
          </w:tcPr>
          <w:p w14:paraId="651E1E40" w14:textId="09CF73C8" w:rsidR="002351D2" w:rsidRPr="00D330F2" w:rsidRDefault="002351D2" w:rsidP="00F32E16">
            <w:pPr>
              <w:spacing w:after="120"/>
              <w:rPr>
                <w:rFonts w:cstheme="minorHAnsi"/>
                <w:sz w:val="20"/>
                <w:szCs w:val="20"/>
              </w:rPr>
            </w:pPr>
            <w:r w:rsidRPr="00D330F2">
              <w:rPr>
                <w:rFonts w:cstheme="minorHAnsi"/>
                <w:sz w:val="20"/>
                <w:szCs w:val="20"/>
              </w:rPr>
              <w:t>&gt;</w:t>
            </w:r>
            <w:r w:rsidR="00547920">
              <w:rPr>
                <w:rFonts w:cstheme="minorHAnsi"/>
                <w:sz w:val="20"/>
                <w:szCs w:val="20"/>
              </w:rPr>
              <w:t>0.035</w:t>
            </w:r>
            <w:r w:rsidRPr="00D330F2">
              <w:rPr>
                <w:rFonts w:cstheme="minorHAnsi"/>
                <w:sz w:val="20"/>
                <w:szCs w:val="20"/>
              </w:rPr>
              <w:t xml:space="preserve"> </w:t>
            </w:r>
            <w:r w:rsidRPr="00D330F2">
              <w:rPr>
                <w:rStyle w:val="A7"/>
                <w:rFonts w:cstheme="minorHAnsi"/>
                <w:sz w:val="20"/>
                <w:szCs w:val="20"/>
              </w:rPr>
              <w:t>≤</w:t>
            </w:r>
            <w:r w:rsidR="00547920">
              <w:rPr>
                <w:rStyle w:val="A7"/>
                <w:rFonts w:cstheme="minorHAnsi"/>
                <w:sz w:val="20"/>
                <w:szCs w:val="20"/>
              </w:rPr>
              <w:t>0.040</w:t>
            </w:r>
          </w:p>
        </w:tc>
        <w:tc>
          <w:tcPr>
            <w:tcW w:w="1134" w:type="dxa"/>
          </w:tcPr>
          <w:p w14:paraId="4F7B5A89" w14:textId="1E517198" w:rsidR="002351D2" w:rsidRPr="00D330F2" w:rsidRDefault="002351D2" w:rsidP="00F32E16">
            <w:pPr>
              <w:spacing w:after="120"/>
              <w:rPr>
                <w:rFonts w:cstheme="minorHAnsi"/>
                <w:sz w:val="20"/>
                <w:szCs w:val="20"/>
              </w:rPr>
            </w:pPr>
            <w:r w:rsidRPr="00D330F2">
              <w:rPr>
                <w:rFonts w:cstheme="minorHAnsi"/>
                <w:sz w:val="20"/>
                <w:szCs w:val="20"/>
              </w:rPr>
              <w:t>&gt;</w:t>
            </w:r>
            <w:r w:rsidR="00547920">
              <w:rPr>
                <w:rFonts w:cstheme="minorHAnsi"/>
                <w:sz w:val="20"/>
                <w:szCs w:val="20"/>
              </w:rPr>
              <w:t>0.040</w:t>
            </w:r>
          </w:p>
        </w:tc>
      </w:tr>
      <w:tr w:rsidR="002351D2" w14:paraId="58C940C6" w14:textId="77777777" w:rsidTr="00F32E16">
        <w:tc>
          <w:tcPr>
            <w:tcW w:w="2269" w:type="dxa"/>
          </w:tcPr>
          <w:p w14:paraId="0AC7EFE8" w14:textId="77777777" w:rsidR="002351D2" w:rsidRPr="00B24DF7" w:rsidRDefault="002351D2"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334B5061" w14:textId="77777777" w:rsidR="002351D2" w:rsidRPr="00B24DF7" w:rsidRDefault="002351D2" w:rsidP="00F32E16">
            <w:pPr>
              <w:spacing w:after="120"/>
              <w:rPr>
                <w:rFonts w:cstheme="minorHAnsi"/>
                <w:sz w:val="20"/>
                <w:szCs w:val="20"/>
              </w:rPr>
            </w:pPr>
            <w:r w:rsidRPr="00B24DF7">
              <w:rPr>
                <w:rFonts w:cstheme="minorHAnsi"/>
                <w:sz w:val="20"/>
                <w:szCs w:val="20"/>
              </w:rPr>
              <w:t>% Saturation</w:t>
            </w:r>
          </w:p>
        </w:tc>
        <w:tc>
          <w:tcPr>
            <w:tcW w:w="1134" w:type="dxa"/>
          </w:tcPr>
          <w:p w14:paraId="6B575C72" w14:textId="77777777" w:rsidR="002351D2" w:rsidRPr="00B24DF7" w:rsidRDefault="002351D2"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11827EFF" w14:textId="087B992B" w:rsidR="002351D2"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85</w:t>
            </w:r>
          </w:p>
        </w:tc>
        <w:tc>
          <w:tcPr>
            <w:tcW w:w="1417" w:type="dxa"/>
          </w:tcPr>
          <w:p w14:paraId="564EC098" w14:textId="0DD32B00" w:rsidR="002351D2" w:rsidRPr="00D330F2" w:rsidRDefault="002351D2" w:rsidP="00F32E16">
            <w:pPr>
              <w:spacing w:after="120"/>
              <w:rPr>
                <w:rFonts w:cstheme="minorHAnsi"/>
                <w:sz w:val="20"/>
                <w:szCs w:val="20"/>
              </w:rPr>
            </w:pPr>
            <w:r w:rsidRPr="00D330F2">
              <w:rPr>
                <w:rStyle w:val="A7"/>
                <w:rFonts w:cstheme="minorHAnsi"/>
                <w:sz w:val="20"/>
                <w:szCs w:val="20"/>
              </w:rPr>
              <w:t>&lt;</w:t>
            </w:r>
            <w:r w:rsidR="00D32D06">
              <w:rPr>
                <w:rStyle w:val="A7"/>
                <w:rFonts w:cstheme="minorHAnsi"/>
                <w:sz w:val="20"/>
                <w:szCs w:val="20"/>
              </w:rPr>
              <w:t>85</w:t>
            </w:r>
            <w:r w:rsidRPr="00D330F2">
              <w:rPr>
                <w:rStyle w:val="A7"/>
                <w:rFonts w:cstheme="minorHAnsi"/>
                <w:sz w:val="20"/>
                <w:szCs w:val="20"/>
              </w:rPr>
              <w:t xml:space="preserve"> ≥</w:t>
            </w:r>
            <w:r w:rsidR="00715FA7">
              <w:rPr>
                <w:rStyle w:val="A7"/>
                <w:rFonts w:cstheme="minorHAnsi"/>
                <w:sz w:val="20"/>
                <w:szCs w:val="20"/>
              </w:rPr>
              <w:t>75</w:t>
            </w:r>
          </w:p>
        </w:tc>
        <w:tc>
          <w:tcPr>
            <w:tcW w:w="1559" w:type="dxa"/>
          </w:tcPr>
          <w:p w14:paraId="263F7DC2" w14:textId="79256308" w:rsidR="002351D2" w:rsidRPr="00D330F2" w:rsidRDefault="002351D2" w:rsidP="00F32E16">
            <w:pPr>
              <w:spacing w:after="120"/>
              <w:rPr>
                <w:rFonts w:cstheme="minorHAnsi"/>
                <w:sz w:val="20"/>
                <w:szCs w:val="20"/>
              </w:rPr>
            </w:pPr>
            <w:r w:rsidRPr="00D330F2">
              <w:rPr>
                <w:rStyle w:val="A7"/>
                <w:rFonts w:cstheme="minorHAnsi"/>
                <w:sz w:val="20"/>
                <w:szCs w:val="20"/>
              </w:rPr>
              <w:t>&lt;</w:t>
            </w:r>
            <w:r w:rsidR="00715FA7">
              <w:rPr>
                <w:rStyle w:val="A7"/>
                <w:rFonts w:cstheme="minorHAnsi"/>
                <w:sz w:val="20"/>
                <w:szCs w:val="20"/>
              </w:rPr>
              <w:t>75</w:t>
            </w:r>
            <w:r w:rsidRPr="00D330F2">
              <w:rPr>
                <w:rStyle w:val="A7"/>
                <w:rFonts w:cstheme="minorHAnsi"/>
                <w:sz w:val="20"/>
                <w:szCs w:val="20"/>
              </w:rPr>
              <w:t xml:space="preserve"> ≥</w:t>
            </w:r>
            <w:r w:rsidR="00245CA1">
              <w:rPr>
                <w:rStyle w:val="A7"/>
                <w:rFonts w:cstheme="minorHAnsi"/>
                <w:sz w:val="20"/>
                <w:szCs w:val="20"/>
              </w:rPr>
              <w:t>60</w:t>
            </w:r>
          </w:p>
        </w:tc>
        <w:tc>
          <w:tcPr>
            <w:tcW w:w="1134" w:type="dxa"/>
          </w:tcPr>
          <w:p w14:paraId="6CC83C96" w14:textId="6ECBA428" w:rsidR="002351D2" w:rsidRPr="00D330F2" w:rsidRDefault="002351D2" w:rsidP="00F32E16">
            <w:pPr>
              <w:spacing w:after="120"/>
              <w:rPr>
                <w:rFonts w:cstheme="minorHAnsi"/>
                <w:sz w:val="20"/>
                <w:szCs w:val="20"/>
              </w:rPr>
            </w:pPr>
            <w:r w:rsidRPr="00D330F2">
              <w:rPr>
                <w:rFonts w:cstheme="minorHAnsi"/>
                <w:sz w:val="20"/>
                <w:szCs w:val="20"/>
              </w:rPr>
              <w:t>&lt;</w:t>
            </w:r>
            <w:r w:rsidR="00245CA1">
              <w:rPr>
                <w:rFonts w:cstheme="minorHAnsi"/>
                <w:sz w:val="20"/>
                <w:szCs w:val="20"/>
              </w:rPr>
              <w:t>60</w:t>
            </w:r>
          </w:p>
        </w:tc>
      </w:tr>
    </w:tbl>
    <w:p w14:paraId="3BC6D68E" w14:textId="77777777" w:rsidR="002351D2" w:rsidRDefault="002351D2" w:rsidP="002351D2">
      <w:pPr>
        <w:pStyle w:val="EPANormal"/>
        <w:spacing w:after="120"/>
        <w:rPr>
          <w:sz w:val="24"/>
          <w:szCs w:val="24"/>
        </w:rPr>
      </w:pPr>
    </w:p>
    <w:p w14:paraId="5E95970B" w14:textId="3BC7BC7E" w:rsidR="002C32FD" w:rsidRPr="00B24DF7" w:rsidRDefault="0088747A" w:rsidP="00690E62">
      <w:pPr>
        <w:spacing w:after="120"/>
        <w:rPr>
          <w:b/>
          <w:bCs/>
        </w:rPr>
      </w:pPr>
      <w:r>
        <w:rPr>
          <w:b/>
          <w:bCs/>
        </w:rPr>
        <w:t xml:space="preserve">Table 8. </w:t>
      </w:r>
      <w:r w:rsidR="002C32FD">
        <w:rPr>
          <w:b/>
          <w:bCs/>
        </w:rPr>
        <w:t>Uplands B</w:t>
      </w:r>
      <w:r w:rsidR="00954A3E">
        <w:rPr>
          <w:b/>
          <w:bCs/>
        </w:rPr>
        <w:t xml:space="preserve"> </w:t>
      </w:r>
      <w:r w:rsidR="002C32FD">
        <w:rPr>
          <w:b/>
          <w:bCs/>
        </w:rPr>
        <w:t>– Uplands of southern draining basins, East Gippsland, Snowy, Tambo and Mitchell</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2C32FD" w14:paraId="312E1DA3" w14:textId="77777777" w:rsidTr="00F32E16">
        <w:trPr>
          <w:trHeight w:val="738"/>
        </w:trPr>
        <w:tc>
          <w:tcPr>
            <w:tcW w:w="2269" w:type="dxa"/>
          </w:tcPr>
          <w:p w14:paraId="2BD0713D" w14:textId="77777777" w:rsidR="002C32FD" w:rsidRPr="00B24DF7" w:rsidRDefault="002C32FD" w:rsidP="00F32E16">
            <w:pPr>
              <w:spacing w:after="120"/>
              <w:rPr>
                <w:rFonts w:cstheme="minorHAnsi"/>
                <w:b/>
                <w:bCs/>
                <w:sz w:val="20"/>
                <w:szCs w:val="20"/>
              </w:rPr>
            </w:pPr>
          </w:p>
          <w:p w14:paraId="76950EBE" w14:textId="77777777" w:rsidR="002C32FD" w:rsidRPr="00B24DF7" w:rsidRDefault="002C32FD" w:rsidP="00F32E16">
            <w:pPr>
              <w:spacing w:after="120"/>
              <w:rPr>
                <w:rFonts w:cstheme="minorHAnsi"/>
                <w:b/>
                <w:bCs/>
                <w:sz w:val="20"/>
                <w:szCs w:val="20"/>
              </w:rPr>
            </w:pPr>
            <w:r w:rsidRPr="00B24DF7">
              <w:rPr>
                <w:rFonts w:cstheme="minorHAnsi"/>
                <w:b/>
                <w:bCs/>
                <w:sz w:val="20"/>
                <w:szCs w:val="20"/>
              </w:rPr>
              <w:t>Indicator</w:t>
            </w:r>
          </w:p>
        </w:tc>
        <w:tc>
          <w:tcPr>
            <w:tcW w:w="1275" w:type="dxa"/>
          </w:tcPr>
          <w:p w14:paraId="4F638A34" w14:textId="77777777" w:rsidR="002C32FD" w:rsidRPr="00B24DF7" w:rsidRDefault="002C32FD" w:rsidP="00F32E16">
            <w:pPr>
              <w:spacing w:after="120"/>
              <w:rPr>
                <w:rFonts w:cstheme="minorHAnsi"/>
                <w:b/>
                <w:bCs/>
                <w:sz w:val="20"/>
                <w:szCs w:val="20"/>
              </w:rPr>
            </w:pPr>
          </w:p>
          <w:p w14:paraId="38B9DE68" w14:textId="77777777" w:rsidR="002C32FD" w:rsidRPr="00B24DF7" w:rsidRDefault="002C32FD" w:rsidP="00F32E16">
            <w:pPr>
              <w:spacing w:after="120"/>
              <w:rPr>
                <w:rFonts w:cstheme="minorHAnsi"/>
                <w:b/>
                <w:bCs/>
                <w:sz w:val="20"/>
                <w:szCs w:val="20"/>
              </w:rPr>
            </w:pPr>
            <w:r w:rsidRPr="00B24DF7">
              <w:rPr>
                <w:rFonts w:cstheme="minorHAnsi"/>
                <w:b/>
                <w:bCs/>
                <w:sz w:val="20"/>
                <w:szCs w:val="20"/>
              </w:rPr>
              <w:t>Units</w:t>
            </w:r>
          </w:p>
        </w:tc>
        <w:tc>
          <w:tcPr>
            <w:tcW w:w="1134" w:type="dxa"/>
          </w:tcPr>
          <w:p w14:paraId="4D961CBD" w14:textId="77777777" w:rsidR="002C32FD" w:rsidRPr="00B24DF7" w:rsidRDefault="002C32FD" w:rsidP="00F32E16">
            <w:pPr>
              <w:spacing w:after="120"/>
              <w:rPr>
                <w:rFonts w:cstheme="minorHAnsi"/>
                <w:b/>
                <w:bCs/>
                <w:sz w:val="20"/>
                <w:szCs w:val="20"/>
              </w:rPr>
            </w:pPr>
          </w:p>
          <w:p w14:paraId="12D95A27" w14:textId="77777777" w:rsidR="002C32FD" w:rsidRPr="00B24DF7" w:rsidRDefault="002C32FD"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37643554" w14:textId="77777777" w:rsidR="002C32FD" w:rsidRPr="00B24DF7" w:rsidRDefault="002C32FD" w:rsidP="00F32E16">
            <w:pPr>
              <w:spacing w:after="120"/>
              <w:jc w:val="center"/>
              <w:rPr>
                <w:rFonts w:cstheme="minorHAnsi"/>
                <w:b/>
                <w:bCs/>
                <w:sz w:val="20"/>
                <w:szCs w:val="20"/>
              </w:rPr>
            </w:pPr>
          </w:p>
          <w:p w14:paraId="1A5EA2F9"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3B9EDA90" w14:textId="77777777" w:rsidR="002C32FD" w:rsidRPr="00B24DF7" w:rsidRDefault="002C32FD" w:rsidP="00F32E16">
            <w:pPr>
              <w:spacing w:after="120"/>
              <w:jc w:val="center"/>
              <w:rPr>
                <w:rFonts w:cstheme="minorHAnsi"/>
                <w:b/>
                <w:bCs/>
                <w:sz w:val="20"/>
                <w:szCs w:val="20"/>
              </w:rPr>
            </w:pPr>
          </w:p>
          <w:p w14:paraId="58339151"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4D5AA372" w14:textId="77777777" w:rsidR="002C32FD" w:rsidRPr="00B24DF7" w:rsidRDefault="002C32FD" w:rsidP="00F32E16">
            <w:pPr>
              <w:spacing w:after="120"/>
              <w:jc w:val="center"/>
              <w:rPr>
                <w:rFonts w:cstheme="minorHAnsi"/>
                <w:b/>
                <w:bCs/>
                <w:sz w:val="20"/>
                <w:szCs w:val="20"/>
              </w:rPr>
            </w:pPr>
          </w:p>
          <w:p w14:paraId="293D3025"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2B6CCC37" w14:textId="77777777" w:rsidR="002C32FD" w:rsidRPr="00B24DF7" w:rsidRDefault="002C32FD" w:rsidP="00F32E16">
            <w:pPr>
              <w:spacing w:after="120"/>
              <w:jc w:val="center"/>
              <w:rPr>
                <w:rFonts w:cstheme="minorHAnsi"/>
                <w:b/>
                <w:bCs/>
                <w:sz w:val="20"/>
                <w:szCs w:val="20"/>
              </w:rPr>
            </w:pPr>
          </w:p>
          <w:p w14:paraId="07E32C7B"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Very poor</w:t>
            </w:r>
          </w:p>
        </w:tc>
      </w:tr>
      <w:tr w:rsidR="002C32FD" w14:paraId="0E350BB4" w14:textId="77777777" w:rsidTr="00F32E16">
        <w:tc>
          <w:tcPr>
            <w:tcW w:w="2269" w:type="dxa"/>
          </w:tcPr>
          <w:p w14:paraId="5133BD79" w14:textId="77777777" w:rsidR="002C32FD" w:rsidRPr="00B24DF7" w:rsidRDefault="002C32FD" w:rsidP="00F32E16">
            <w:pPr>
              <w:spacing w:after="120"/>
              <w:rPr>
                <w:rFonts w:cstheme="minorHAnsi"/>
                <w:b/>
                <w:bCs/>
                <w:sz w:val="20"/>
                <w:szCs w:val="20"/>
              </w:rPr>
            </w:pPr>
            <w:r w:rsidRPr="00B24DF7">
              <w:rPr>
                <w:rFonts w:cstheme="minorHAnsi"/>
                <w:b/>
                <w:bCs/>
                <w:sz w:val="20"/>
                <w:szCs w:val="20"/>
              </w:rPr>
              <w:t>pH lower</w:t>
            </w:r>
          </w:p>
        </w:tc>
        <w:tc>
          <w:tcPr>
            <w:tcW w:w="1275" w:type="dxa"/>
          </w:tcPr>
          <w:p w14:paraId="48F89AD5" w14:textId="77777777" w:rsidR="002C32FD" w:rsidRPr="00B24DF7" w:rsidRDefault="002C32FD" w:rsidP="00F32E16">
            <w:pPr>
              <w:spacing w:after="120"/>
              <w:rPr>
                <w:rFonts w:cstheme="minorHAnsi"/>
                <w:sz w:val="20"/>
                <w:szCs w:val="20"/>
              </w:rPr>
            </w:pPr>
            <w:r w:rsidRPr="00B24DF7">
              <w:rPr>
                <w:rFonts w:cstheme="minorHAnsi"/>
                <w:sz w:val="20"/>
                <w:szCs w:val="20"/>
              </w:rPr>
              <w:t>pH</w:t>
            </w:r>
          </w:p>
        </w:tc>
        <w:tc>
          <w:tcPr>
            <w:tcW w:w="1134" w:type="dxa"/>
          </w:tcPr>
          <w:p w14:paraId="0458A8FC"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58578996" w14:textId="06450478"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6.7</w:t>
            </w:r>
          </w:p>
        </w:tc>
        <w:tc>
          <w:tcPr>
            <w:tcW w:w="1417" w:type="dxa"/>
          </w:tcPr>
          <w:p w14:paraId="3146289E" w14:textId="5063F95B" w:rsidR="002C32FD" w:rsidRPr="00D330F2" w:rsidRDefault="002C32FD" w:rsidP="00F32E16">
            <w:pPr>
              <w:spacing w:after="120"/>
              <w:rPr>
                <w:rFonts w:cstheme="minorHAnsi"/>
                <w:sz w:val="20"/>
                <w:szCs w:val="20"/>
              </w:rPr>
            </w:pPr>
            <w:r w:rsidRPr="00D330F2">
              <w:rPr>
                <w:rStyle w:val="A7"/>
                <w:rFonts w:cstheme="minorHAnsi"/>
                <w:sz w:val="20"/>
                <w:szCs w:val="20"/>
              </w:rPr>
              <w:t>&lt;</w:t>
            </w:r>
            <w:r w:rsidR="00D32D06">
              <w:rPr>
                <w:rStyle w:val="A7"/>
                <w:rFonts w:cstheme="minorHAnsi"/>
                <w:sz w:val="20"/>
                <w:szCs w:val="20"/>
              </w:rPr>
              <w:t>6.</w:t>
            </w:r>
            <w:r w:rsidR="00547920">
              <w:rPr>
                <w:rStyle w:val="A7"/>
                <w:rFonts w:cstheme="minorHAnsi"/>
                <w:sz w:val="20"/>
                <w:szCs w:val="20"/>
              </w:rPr>
              <w:t>7</w:t>
            </w:r>
            <w:r w:rsidRPr="00D330F2">
              <w:rPr>
                <w:rStyle w:val="A7"/>
                <w:rFonts w:cstheme="minorHAnsi"/>
                <w:sz w:val="20"/>
                <w:szCs w:val="20"/>
              </w:rPr>
              <w:t xml:space="preserve"> ≥</w:t>
            </w:r>
            <w:r w:rsidR="000E2620">
              <w:rPr>
                <w:rStyle w:val="A7"/>
                <w:rFonts w:cstheme="minorHAnsi"/>
                <w:sz w:val="20"/>
                <w:szCs w:val="20"/>
              </w:rPr>
              <w:t>6.0</w:t>
            </w:r>
          </w:p>
        </w:tc>
        <w:tc>
          <w:tcPr>
            <w:tcW w:w="1559" w:type="dxa"/>
          </w:tcPr>
          <w:p w14:paraId="6B91092A" w14:textId="6D9814B0" w:rsidR="002C32FD" w:rsidRPr="00D330F2" w:rsidRDefault="002C32FD" w:rsidP="00F32E16">
            <w:pPr>
              <w:spacing w:after="120"/>
              <w:rPr>
                <w:rFonts w:cstheme="minorHAnsi"/>
                <w:sz w:val="20"/>
                <w:szCs w:val="20"/>
              </w:rPr>
            </w:pPr>
            <w:r w:rsidRPr="00D330F2">
              <w:rPr>
                <w:rStyle w:val="A7"/>
                <w:rFonts w:cstheme="minorHAnsi"/>
                <w:sz w:val="20"/>
                <w:szCs w:val="20"/>
              </w:rPr>
              <w:t>&lt;</w:t>
            </w:r>
            <w:r w:rsidR="000E2620">
              <w:rPr>
                <w:rStyle w:val="A7"/>
                <w:rFonts w:cstheme="minorHAnsi"/>
                <w:sz w:val="20"/>
                <w:szCs w:val="20"/>
              </w:rPr>
              <w:t>6.0</w:t>
            </w:r>
            <w:r w:rsidRPr="00D330F2">
              <w:rPr>
                <w:rStyle w:val="A7"/>
                <w:rFonts w:cstheme="minorHAnsi"/>
                <w:sz w:val="20"/>
                <w:szCs w:val="20"/>
              </w:rPr>
              <w:t xml:space="preserve"> ≥</w:t>
            </w:r>
            <w:r w:rsidR="000E2620">
              <w:rPr>
                <w:rStyle w:val="A7"/>
                <w:rFonts w:cstheme="minorHAnsi"/>
                <w:sz w:val="20"/>
                <w:szCs w:val="20"/>
              </w:rPr>
              <w:t>5.5</w:t>
            </w:r>
          </w:p>
        </w:tc>
        <w:tc>
          <w:tcPr>
            <w:tcW w:w="1134" w:type="dxa"/>
          </w:tcPr>
          <w:p w14:paraId="3619934F" w14:textId="716C612A" w:rsidR="002C32FD" w:rsidRPr="00D330F2" w:rsidRDefault="002C32FD" w:rsidP="00F32E16">
            <w:pPr>
              <w:spacing w:after="120"/>
              <w:rPr>
                <w:rFonts w:cstheme="minorHAnsi"/>
                <w:sz w:val="20"/>
                <w:szCs w:val="20"/>
              </w:rPr>
            </w:pPr>
            <w:r w:rsidRPr="00D330F2">
              <w:rPr>
                <w:rFonts w:cstheme="minorHAnsi"/>
                <w:sz w:val="20"/>
                <w:szCs w:val="20"/>
              </w:rPr>
              <w:t>&lt;</w:t>
            </w:r>
            <w:r w:rsidR="000E2620">
              <w:rPr>
                <w:rFonts w:cstheme="minorHAnsi"/>
                <w:sz w:val="20"/>
                <w:szCs w:val="20"/>
              </w:rPr>
              <w:t>5.5</w:t>
            </w:r>
          </w:p>
        </w:tc>
      </w:tr>
      <w:tr w:rsidR="002C32FD" w14:paraId="083B7E70" w14:textId="77777777" w:rsidTr="00F32E16">
        <w:tc>
          <w:tcPr>
            <w:tcW w:w="2269" w:type="dxa"/>
          </w:tcPr>
          <w:p w14:paraId="240EAF3D" w14:textId="77777777" w:rsidR="002C32FD" w:rsidRPr="00B24DF7" w:rsidRDefault="002C32FD" w:rsidP="00F32E16">
            <w:pPr>
              <w:spacing w:after="120"/>
              <w:rPr>
                <w:rFonts w:cstheme="minorHAnsi"/>
                <w:b/>
                <w:bCs/>
                <w:sz w:val="20"/>
                <w:szCs w:val="20"/>
              </w:rPr>
            </w:pPr>
            <w:r w:rsidRPr="00B24DF7">
              <w:rPr>
                <w:rFonts w:cstheme="minorHAnsi"/>
                <w:b/>
                <w:bCs/>
                <w:sz w:val="20"/>
                <w:szCs w:val="20"/>
              </w:rPr>
              <w:t>pH upper</w:t>
            </w:r>
          </w:p>
        </w:tc>
        <w:tc>
          <w:tcPr>
            <w:tcW w:w="1275" w:type="dxa"/>
          </w:tcPr>
          <w:p w14:paraId="62658F80" w14:textId="77777777" w:rsidR="002C32FD" w:rsidRPr="00B24DF7" w:rsidRDefault="002C32FD" w:rsidP="00F32E16">
            <w:pPr>
              <w:spacing w:after="120"/>
              <w:rPr>
                <w:rFonts w:cstheme="minorHAnsi"/>
                <w:sz w:val="20"/>
                <w:szCs w:val="20"/>
              </w:rPr>
            </w:pPr>
            <w:r w:rsidRPr="00B24DF7">
              <w:rPr>
                <w:rFonts w:cstheme="minorHAnsi"/>
                <w:sz w:val="20"/>
                <w:szCs w:val="20"/>
              </w:rPr>
              <w:t>pH</w:t>
            </w:r>
          </w:p>
        </w:tc>
        <w:tc>
          <w:tcPr>
            <w:tcW w:w="1134" w:type="dxa"/>
          </w:tcPr>
          <w:p w14:paraId="6D3F0142"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25202010" w14:textId="103B567A"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7.7</w:t>
            </w:r>
          </w:p>
        </w:tc>
        <w:tc>
          <w:tcPr>
            <w:tcW w:w="1417" w:type="dxa"/>
          </w:tcPr>
          <w:p w14:paraId="5C7ACC9E" w14:textId="61B68A93" w:rsidR="002C32FD" w:rsidRPr="00D330F2" w:rsidRDefault="002C32FD" w:rsidP="00F32E16">
            <w:pPr>
              <w:spacing w:after="120"/>
              <w:rPr>
                <w:rFonts w:cstheme="minorHAnsi"/>
                <w:sz w:val="20"/>
                <w:szCs w:val="20"/>
              </w:rPr>
            </w:pPr>
            <w:r w:rsidRPr="00D330F2">
              <w:rPr>
                <w:sz w:val="20"/>
                <w:szCs w:val="20"/>
              </w:rPr>
              <w:t>&gt;</w:t>
            </w:r>
            <w:r w:rsidR="00D32D06">
              <w:rPr>
                <w:sz w:val="20"/>
                <w:szCs w:val="20"/>
              </w:rPr>
              <w:t>7.7</w:t>
            </w:r>
            <w:r w:rsidRPr="00D330F2">
              <w:rPr>
                <w:sz w:val="20"/>
                <w:szCs w:val="20"/>
              </w:rPr>
              <w:t xml:space="preserve"> </w:t>
            </w:r>
            <w:r w:rsidRPr="00D330F2">
              <w:rPr>
                <w:rStyle w:val="A7"/>
                <w:rFonts w:cstheme="minorHAnsi"/>
                <w:sz w:val="20"/>
                <w:szCs w:val="20"/>
              </w:rPr>
              <w:t>≤</w:t>
            </w:r>
            <w:r w:rsidR="000E2620">
              <w:rPr>
                <w:rStyle w:val="A7"/>
                <w:rFonts w:cstheme="minorHAnsi"/>
                <w:sz w:val="20"/>
                <w:szCs w:val="20"/>
              </w:rPr>
              <w:t>8.3</w:t>
            </w:r>
          </w:p>
        </w:tc>
        <w:tc>
          <w:tcPr>
            <w:tcW w:w="1559" w:type="dxa"/>
          </w:tcPr>
          <w:p w14:paraId="6E08BC30" w14:textId="4109AB80" w:rsidR="002C32FD" w:rsidRPr="00D330F2" w:rsidRDefault="002C32FD" w:rsidP="00F32E16">
            <w:pPr>
              <w:spacing w:after="120"/>
              <w:rPr>
                <w:rFonts w:cstheme="minorHAnsi"/>
                <w:sz w:val="20"/>
                <w:szCs w:val="20"/>
              </w:rPr>
            </w:pPr>
            <w:r w:rsidRPr="00D330F2">
              <w:rPr>
                <w:rFonts w:cstheme="minorHAnsi"/>
                <w:sz w:val="20"/>
                <w:szCs w:val="20"/>
              </w:rPr>
              <w:t>&gt;</w:t>
            </w:r>
            <w:r w:rsidR="000E2620">
              <w:rPr>
                <w:rFonts w:cstheme="minorHAnsi"/>
                <w:sz w:val="20"/>
                <w:szCs w:val="20"/>
              </w:rPr>
              <w:t>8.3</w:t>
            </w:r>
            <w:r w:rsidRPr="00D330F2">
              <w:rPr>
                <w:rFonts w:cstheme="minorHAnsi"/>
                <w:sz w:val="20"/>
                <w:szCs w:val="20"/>
              </w:rPr>
              <w:t xml:space="preserve"> </w:t>
            </w:r>
            <w:r w:rsidRPr="00D330F2">
              <w:rPr>
                <w:rStyle w:val="A7"/>
                <w:rFonts w:cstheme="minorHAnsi"/>
                <w:sz w:val="20"/>
                <w:szCs w:val="20"/>
              </w:rPr>
              <w:t>≤</w:t>
            </w:r>
            <w:r w:rsidR="000E2620">
              <w:rPr>
                <w:rStyle w:val="A7"/>
                <w:rFonts w:cstheme="minorHAnsi"/>
                <w:sz w:val="20"/>
                <w:szCs w:val="20"/>
              </w:rPr>
              <w:t>8.8</w:t>
            </w:r>
          </w:p>
        </w:tc>
        <w:tc>
          <w:tcPr>
            <w:tcW w:w="1134" w:type="dxa"/>
          </w:tcPr>
          <w:p w14:paraId="602861C4" w14:textId="7DCDC919" w:rsidR="002C32FD" w:rsidRPr="00D330F2" w:rsidRDefault="002C32FD" w:rsidP="00F32E16">
            <w:pPr>
              <w:spacing w:after="120"/>
              <w:rPr>
                <w:rFonts w:cstheme="minorHAnsi"/>
                <w:sz w:val="20"/>
                <w:szCs w:val="20"/>
              </w:rPr>
            </w:pPr>
            <w:r w:rsidRPr="00D330F2">
              <w:rPr>
                <w:rFonts w:cstheme="minorHAnsi"/>
                <w:sz w:val="20"/>
                <w:szCs w:val="20"/>
              </w:rPr>
              <w:t>&gt;</w:t>
            </w:r>
            <w:r w:rsidR="000E2620">
              <w:rPr>
                <w:rFonts w:cstheme="minorHAnsi"/>
                <w:sz w:val="20"/>
                <w:szCs w:val="20"/>
              </w:rPr>
              <w:t>8.8</w:t>
            </w:r>
          </w:p>
        </w:tc>
      </w:tr>
      <w:tr w:rsidR="002C32FD" w14:paraId="052D7F80" w14:textId="77777777" w:rsidTr="00F32E16">
        <w:tc>
          <w:tcPr>
            <w:tcW w:w="2269" w:type="dxa"/>
          </w:tcPr>
          <w:p w14:paraId="6D6E472E" w14:textId="77777777" w:rsidR="002C32FD" w:rsidRPr="00B24DF7" w:rsidRDefault="002C32FD"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3AADAE44" w14:textId="77777777" w:rsidR="002C32FD" w:rsidRPr="00B24DF7" w:rsidRDefault="002C32FD"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3403389A"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7A9F33E0" w14:textId="154B990D"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100</w:t>
            </w:r>
          </w:p>
        </w:tc>
        <w:tc>
          <w:tcPr>
            <w:tcW w:w="1417" w:type="dxa"/>
          </w:tcPr>
          <w:p w14:paraId="4896009A" w14:textId="191AC8E7" w:rsidR="002C32FD" w:rsidRPr="00D330F2" w:rsidRDefault="002C32FD" w:rsidP="00F32E16">
            <w:pPr>
              <w:spacing w:after="120"/>
              <w:rPr>
                <w:rFonts w:cstheme="minorHAnsi"/>
                <w:sz w:val="20"/>
                <w:szCs w:val="20"/>
              </w:rPr>
            </w:pPr>
            <w:r w:rsidRPr="00D330F2">
              <w:rPr>
                <w:rFonts w:cstheme="minorHAnsi"/>
                <w:sz w:val="20"/>
                <w:szCs w:val="20"/>
              </w:rPr>
              <w:t>&gt;</w:t>
            </w:r>
            <w:r w:rsidR="00D32D06">
              <w:rPr>
                <w:rFonts w:cstheme="minorHAnsi"/>
                <w:sz w:val="20"/>
                <w:szCs w:val="20"/>
              </w:rPr>
              <w:t>100</w:t>
            </w:r>
            <w:r w:rsidRPr="00D330F2">
              <w:rPr>
                <w:rFonts w:cstheme="minorHAnsi"/>
                <w:sz w:val="20"/>
                <w:szCs w:val="20"/>
              </w:rPr>
              <w:t xml:space="preserve"> </w:t>
            </w:r>
            <w:r w:rsidRPr="00D330F2">
              <w:rPr>
                <w:rStyle w:val="A7"/>
                <w:rFonts w:cstheme="minorHAnsi"/>
                <w:sz w:val="20"/>
                <w:szCs w:val="20"/>
              </w:rPr>
              <w:t>≤</w:t>
            </w:r>
            <w:r w:rsidR="00D32D06">
              <w:rPr>
                <w:rStyle w:val="A7"/>
                <w:rFonts w:cstheme="minorHAnsi"/>
                <w:sz w:val="20"/>
                <w:szCs w:val="20"/>
              </w:rPr>
              <w:t>2</w:t>
            </w:r>
            <w:r w:rsidR="00547920">
              <w:rPr>
                <w:rStyle w:val="A7"/>
                <w:rFonts w:cstheme="minorHAnsi"/>
                <w:sz w:val="20"/>
                <w:szCs w:val="20"/>
              </w:rPr>
              <w:t>0</w:t>
            </w:r>
            <w:r w:rsidR="00D32D06">
              <w:rPr>
                <w:rStyle w:val="A7"/>
                <w:rFonts w:cstheme="minorHAnsi"/>
                <w:sz w:val="20"/>
                <w:szCs w:val="20"/>
              </w:rPr>
              <w:t>0</w:t>
            </w:r>
          </w:p>
        </w:tc>
        <w:tc>
          <w:tcPr>
            <w:tcW w:w="1559" w:type="dxa"/>
          </w:tcPr>
          <w:p w14:paraId="3DA1E0E6" w14:textId="75591849" w:rsidR="002C32FD" w:rsidRPr="00D330F2" w:rsidRDefault="002C32FD" w:rsidP="00F32E16">
            <w:pPr>
              <w:spacing w:after="120"/>
              <w:rPr>
                <w:rFonts w:cstheme="minorHAnsi"/>
                <w:sz w:val="20"/>
                <w:szCs w:val="20"/>
              </w:rPr>
            </w:pPr>
            <w:r w:rsidRPr="00D330F2">
              <w:rPr>
                <w:rFonts w:cstheme="minorHAnsi"/>
                <w:sz w:val="20"/>
                <w:szCs w:val="20"/>
              </w:rPr>
              <w:t>&gt;</w:t>
            </w:r>
            <w:r w:rsidR="00547920">
              <w:rPr>
                <w:rFonts w:cstheme="minorHAnsi"/>
                <w:sz w:val="20"/>
                <w:szCs w:val="20"/>
              </w:rPr>
              <w:t>200</w:t>
            </w:r>
            <w:r w:rsidRPr="00D330F2">
              <w:rPr>
                <w:rFonts w:cstheme="minorHAnsi"/>
                <w:sz w:val="20"/>
                <w:szCs w:val="20"/>
              </w:rPr>
              <w:t xml:space="preserve"> </w:t>
            </w:r>
            <w:r w:rsidRPr="00D330F2">
              <w:rPr>
                <w:rStyle w:val="A7"/>
                <w:rFonts w:cstheme="minorHAnsi"/>
                <w:sz w:val="20"/>
                <w:szCs w:val="20"/>
              </w:rPr>
              <w:t>≤</w:t>
            </w:r>
            <w:r w:rsidR="00547920">
              <w:rPr>
                <w:rStyle w:val="A7"/>
                <w:rFonts w:cstheme="minorHAnsi"/>
                <w:sz w:val="20"/>
                <w:szCs w:val="20"/>
              </w:rPr>
              <w:t>250</w:t>
            </w:r>
          </w:p>
        </w:tc>
        <w:tc>
          <w:tcPr>
            <w:tcW w:w="1134" w:type="dxa"/>
          </w:tcPr>
          <w:p w14:paraId="063D9FF0" w14:textId="6A0624FA" w:rsidR="002C32FD" w:rsidRPr="00D330F2" w:rsidRDefault="002C32FD" w:rsidP="00F32E16">
            <w:pPr>
              <w:spacing w:after="120"/>
              <w:rPr>
                <w:rFonts w:cstheme="minorHAnsi"/>
                <w:sz w:val="20"/>
                <w:szCs w:val="20"/>
              </w:rPr>
            </w:pPr>
            <w:r w:rsidRPr="00D330F2">
              <w:rPr>
                <w:rFonts w:cstheme="minorHAnsi"/>
                <w:sz w:val="20"/>
                <w:szCs w:val="20"/>
              </w:rPr>
              <w:t>&gt;</w:t>
            </w:r>
            <w:r w:rsidR="00547920">
              <w:rPr>
                <w:rFonts w:cstheme="minorHAnsi"/>
                <w:sz w:val="20"/>
                <w:szCs w:val="20"/>
              </w:rPr>
              <w:t>250</w:t>
            </w:r>
          </w:p>
        </w:tc>
      </w:tr>
      <w:tr w:rsidR="002C32FD" w14:paraId="609BD038" w14:textId="77777777" w:rsidTr="00F32E16">
        <w:tc>
          <w:tcPr>
            <w:tcW w:w="2269" w:type="dxa"/>
          </w:tcPr>
          <w:p w14:paraId="3D8105A7" w14:textId="77777777" w:rsidR="002C32FD" w:rsidRPr="00B24DF7" w:rsidRDefault="002C32FD" w:rsidP="00F32E16">
            <w:pPr>
              <w:spacing w:after="120"/>
              <w:rPr>
                <w:rFonts w:cstheme="minorHAnsi"/>
                <w:b/>
                <w:bCs/>
                <w:sz w:val="20"/>
                <w:szCs w:val="20"/>
              </w:rPr>
            </w:pPr>
            <w:r w:rsidRPr="00B24DF7">
              <w:rPr>
                <w:rFonts w:cstheme="minorHAnsi"/>
                <w:b/>
                <w:bCs/>
                <w:sz w:val="20"/>
                <w:szCs w:val="20"/>
              </w:rPr>
              <w:t>Turbidity</w:t>
            </w:r>
          </w:p>
        </w:tc>
        <w:tc>
          <w:tcPr>
            <w:tcW w:w="1275" w:type="dxa"/>
          </w:tcPr>
          <w:p w14:paraId="19C29B55" w14:textId="77777777" w:rsidR="002C32FD" w:rsidRPr="00B24DF7" w:rsidRDefault="002C32FD" w:rsidP="00F32E16">
            <w:pPr>
              <w:spacing w:after="120"/>
              <w:rPr>
                <w:rFonts w:cstheme="minorHAnsi"/>
                <w:sz w:val="20"/>
                <w:szCs w:val="20"/>
              </w:rPr>
            </w:pPr>
            <w:r w:rsidRPr="00B24DF7">
              <w:rPr>
                <w:rFonts w:cstheme="minorHAnsi"/>
                <w:sz w:val="20"/>
                <w:szCs w:val="20"/>
              </w:rPr>
              <w:t>NTU</w:t>
            </w:r>
          </w:p>
        </w:tc>
        <w:tc>
          <w:tcPr>
            <w:tcW w:w="1134" w:type="dxa"/>
          </w:tcPr>
          <w:p w14:paraId="59CDC02D"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4552764F" w14:textId="5E30E845"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10</w:t>
            </w:r>
          </w:p>
        </w:tc>
        <w:tc>
          <w:tcPr>
            <w:tcW w:w="1417" w:type="dxa"/>
          </w:tcPr>
          <w:p w14:paraId="07918720" w14:textId="1FD2ECC5" w:rsidR="002C32FD" w:rsidRPr="00D330F2" w:rsidRDefault="002C32FD" w:rsidP="00F32E16">
            <w:pPr>
              <w:spacing w:after="120"/>
              <w:rPr>
                <w:rFonts w:cstheme="minorHAnsi"/>
                <w:sz w:val="20"/>
                <w:szCs w:val="20"/>
              </w:rPr>
            </w:pPr>
            <w:r w:rsidRPr="00D330F2">
              <w:rPr>
                <w:rStyle w:val="A7"/>
                <w:rFonts w:cstheme="minorHAnsi"/>
                <w:sz w:val="20"/>
                <w:szCs w:val="20"/>
              </w:rPr>
              <w:t>&gt;</w:t>
            </w:r>
            <w:r w:rsidR="00D32D06">
              <w:rPr>
                <w:rStyle w:val="A7"/>
                <w:rFonts w:cstheme="minorHAnsi"/>
                <w:sz w:val="20"/>
                <w:szCs w:val="20"/>
              </w:rPr>
              <w:t>10</w:t>
            </w:r>
            <w:r w:rsidRPr="00D330F2">
              <w:rPr>
                <w:rStyle w:val="A7"/>
                <w:rFonts w:cstheme="minorHAnsi"/>
                <w:sz w:val="20"/>
                <w:szCs w:val="20"/>
              </w:rPr>
              <w:t xml:space="preserve"> ≤</w:t>
            </w:r>
            <w:r w:rsidR="00547920">
              <w:rPr>
                <w:rStyle w:val="A7"/>
                <w:rFonts w:cstheme="minorHAnsi"/>
                <w:sz w:val="20"/>
                <w:szCs w:val="20"/>
              </w:rPr>
              <w:t>15</w:t>
            </w:r>
          </w:p>
        </w:tc>
        <w:tc>
          <w:tcPr>
            <w:tcW w:w="1559" w:type="dxa"/>
          </w:tcPr>
          <w:p w14:paraId="74F9829B" w14:textId="6D582303" w:rsidR="002C32FD" w:rsidRPr="00D330F2" w:rsidRDefault="002C32FD" w:rsidP="00F32E16">
            <w:pPr>
              <w:spacing w:after="120"/>
              <w:rPr>
                <w:rFonts w:cstheme="minorHAnsi"/>
                <w:sz w:val="20"/>
                <w:szCs w:val="20"/>
              </w:rPr>
            </w:pPr>
            <w:r w:rsidRPr="00D330F2">
              <w:rPr>
                <w:rFonts w:cstheme="minorHAnsi"/>
                <w:sz w:val="20"/>
                <w:szCs w:val="20"/>
              </w:rPr>
              <w:t>&gt;</w:t>
            </w:r>
            <w:r w:rsidR="00547920">
              <w:rPr>
                <w:rFonts w:cstheme="minorHAnsi"/>
                <w:sz w:val="20"/>
                <w:szCs w:val="20"/>
              </w:rPr>
              <w:t>15</w:t>
            </w:r>
            <w:r w:rsidRPr="00D330F2">
              <w:rPr>
                <w:rFonts w:cstheme="minorHAnsi"/>
                <w:sz w:val="20"/>
                <w:szCs w:val="20"/>
              </w:rPr>
              <w:t xml:space="preserve"> </w:t>
            </w:r>
            <w:r w:rsidRPr="00D330F2">
              <w:rPr>
                <w:rStyle w:val="A7"/>
                <w:rFonts w:cstheme="minorHAnsi"/>
                <w:sz w:val="20"/>
                <w:szCs w:val="20"/>
              </w:rPr>
              <w:t>≤</w:t>
            </w:r>
            <w:r w:rsidR="001D120D">
              <w:rPr>
                <w:rStyle w:val="A7"/>
                <w:rFonts w:cstheme="minorHAnsi"/>
                <w:sz w:val="20"/>
                <w:szCs w:val="20"/>
              </w:rPr>
              <w:t>25</w:t>
            </w:r>
          </w:p>
        </w:tc>
        <w:tc>
          <w:tcPr>
            <w:tcW w:w="1134" w:type="dxa"/>
          </w:tcPr>
          <w:p w14:paraId="2314660D" w14:textId="73DE5608" w:rsidR="002C32FD" w:rsidRPr="00D330F2" w:rsidRDefault="002C32FD" w:rsidP="00F32E16">
            <w:pPr>
              <w:spacing w:after="120"/>
              <w:rPr>
                <w:rFonts w:cstheme="minorHAnsi"/>
                <w:sz w:val="20"/>
                <w:szCs w:val="20"/>
              </w:rPr>
            </w:pPr>
            <w:r w:rsidRPr="00D330F2">
              <w:rPr>
                <w:rFonts w:cstheme="minorHAnsi"/>
                <w:sz w:val="20"/>
                <w:szCs w:val="20"/>
              </w:rPr>
              <w:t>&gt;</w:t>
            </w:r>
            <w:r w:rsidR="001D120D">
              <w:rPr>
                <w:rFonts w:cstheme="minorHAnsi"/>
                <w:sz w:val="20"/>
                <w:szCs w:val="20"/>
              </w:rPr>
              <w:t>25</w:t>
            </w:r>
          </w:p>
        </w:tc>
      </w:tr>
      <w:tr w:rsidR="002C32FD" w14:paraId="7A74D8E2" w14:textId="77777777" w:rsidTr="00F32E16">
        <w:tc>
          <w:tcPr>
            <w:tcW w:w="2269" w:type="dxa"/>
          </w:tcPr>
          <w:p w14:paraId="548FE9D5" w14:textId="77777777" w:rsidR="002C32FD" w:rsidRPr="00B24DF7" w:rsidRDefault="002C32FD"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300A6307" w14:textId="77777777" w:rsidR="002C32FD" w:rsidRPr="00B24DF7" w:rsidRDefault="002C32FD" w:rsidP="00F32E16">
            <w:pPr>
              <w:spacing w:after="120"/>
              <w:rPr>
                <w:rFonts w:cstheme="minorHAnsi"/>
                <w:sz w:val="20"/>
                <w:szCs w:val="20"/>
              </w:rPr>
            </w:pPr>
            <w:r w:rsidRPr="00B24DF7">
              <w:rPr>
                <w:rFonts w:cstheme="minorHAnsi"/>
                <w:sz w:val="20"/>
                <w:szCs w:val="20"/>
              </w:rPr>
              <w:t>mg/L</w:t>
            </w:r>
          </w:p>
        </w:tc>
        <w:tc>
          <w:tcPr>
            <w:tcW w:w="1134" w:type="dxa"/>
          </w:tcPr>
          <w:p w14:paraId="1985C46F"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3BCD9557" w14:textId="20C91B81" w:rsidR="002C32FD" w:rsidRPr="00D330F2" w:rsidRDefault="00096FBF" w:rsidP="00F32E16">
            <w:pPr>
              <w:spacing w:after="120"/>
              <w:rPr>
                <w:rFonts w:cstheme="minorHAnsi"/>
                <w:sz w:val="20"/>
                <w:szCs w:val="20"/>
              </w:rPr>
            </w:pPr>
            <w:r w:rsidRPr="00D330F2">
              <w:rPr>
                <w:rStyle w:val="A7"/>
                <w:rFonts w:cstheme="minorHAnsi"/>
                <w:sz w:val="20"/>
                <w:szCs w:val="20"/>
              </w:rPr>
              <w:t>≤</w:t>
            </w:r>
            <w:r>
              <w:rPr>
                <w:rFonts w:cstheme="minorHAnsi"/>
                <w:sz w:val="20"/>
                <w:szCs w:val="20"/>
              </w:rPr>
              <w:t>0.025</w:t>
            </w:r>
          </w:p>
        </w:tc>
        <w:tc>
          <w:tcPr>
            <w:tcW w:w="1417" w:type="dxa"/>
          </w:tcPr>
          <w:p w14:paraId="58E6FB3A" w14:textId="523B7CA8" w:rsidR="002C32FD" w:rsidRPr="00D330F2" w:rsidRDefault="002C32FD" w:rsidP="00F32E16">
            <w:pPr>
              <w:spacing w:after="120"/>
              <w:rPr>
                <w:rFonts w:cstheme="minorHAnsi"/>
                <w:sz w:val="20"/>
                <w:szCs w:val="20"/>
              </w:rPr>
            </w:pPr>
            <w:r w:rsidRPr="00D330F2">
              <w:rPr>
                <w:rFonts w:cstheme="minorHAnsi"/>
                <w:sz w:val="20"/>
                <w:szCs w:val="20"/>
              </w:rPr>
              <w:t>&gt;</w:t>
            </w:r>
            <w:r w:rsidR="00D32D06">
              <w:rPr>
                <w:rFonts w:cstheme="minorHAnsi"/>
                <w:sz w:val="20"/>
                <w:szCs w:val="20"/>
              </w:rPr>
              <w:t>0.025</w:t>
            </w:r>
            <w:r w:rsidRPr="00D330F2">
              <w:rPr>
                <w:rFonts w:cstheme="minorHAnsi"/>
                <w:sz w:val="20"/>
                <w:szCs w:val="20"/>
              </w:rPr>
              <w:t xml:space="preserve"> </w:t>
            </w:r>
            <w:r w:rsidRPr="00D330F2">
              <w:rPr>
                <w:rStyle w:val="A7"/>
                <w:rFonts w:cstheme="minorHAnsi"/>
                <w:sz w:val="20"/>
                <w:szCs w:val="20"/>
              </w:rPr>
              <w:t>≤</w:t>
            </w:r>
            <w:r w:rsidR="00D32D06">
              <w:rPr>
                <w:rStyle w:val="A7"/>
                <w:rFonts w:cstheme="minorHAnsi"/>
                <w:sz w:val="20"/>
                <w:szCs w:val="20"/>
              </w:rPr>
              <w:t>0.03</w:t>
            </w:r>
            <w:r w:rsidR="00547920">
              <w:rPr>
                <w:rStyle w:val="A7"/>
                <w:rFonts w:cstheme="minorHAnsi"/>
                <w:sz w:val="20"/>
                <w:szCs w:val="20"/>
              </w:rPr>
              <w:t>0</w:t>
            </w:r>
          </w:p>
        </w:tc>
        <w:tc>
          <w:tcPr>
            <w:tcW w:w="1559" w:type="dxa"/>
          </w:tcPr>
          <w:p w14:paraId="3040CAFF" w14:textId="1BB86B79" w:rsidR="002C32FD" w:rsidRPr="00D330F2" w:rsidRDefault="002C32FD" w:rsidP="00F32E16">
            <w:pPr>
              <w:spacing w:after="120"/>
              <w:rPr>
                <w:rFonts w:cstheme="minorHAnsi"/>
                <w:sz w:val="20"/>
                <w:szCs w:val="20"/>
              </w:rPr>
            </w:pPr>
            <w:r w:rsidRPr="00D330F2">
              <w:rPr>
                <w:rFonts w:cstheme="minorHAnsi"/>
                <w:sz w:val="20"/>
                <w:szCs w:val="20"/>
              </w:rPr>
              <w:t>&gt;</w:t>
            </w:r>
            <w:r w:rsidR="00547920">
              <w:rPr>
                <w:rFonts w:cstheme="minorHAnsi"/>
                <w:sz w:val="20"/>
                <w:szCs w:val="20"/>
              </w:rPr>
              <w:t>0.030</w:t>
            </w:r>
            <w:r w:rsidRPr="00D330F2">
              <w:rPr>
                <w:rFonts w:cstheme="minorHAnsi"/>
                <w:sz w:val="20"/>
                <w:szCs w:val="20"/>
              </w:rPr>
              <w:t xml:space="preserve"> </w:t>
            </w:r>
            <w:r w:rsidRPr="00D330F2">
              <w:rPr>
                <w:rStyle w:val="A7"/>
                <w:rFonts w:cstheme="minorHAnsi"/>
                <w:sz w:val="20"/>
                <w:szCs w:val="20"/>
              </w:rPr>
              <w:t>≤</w:t>
            </w:r>
            <w:r w:rsidR="00547920">
              <w:rPr>
                <w:rStyle w:val="A7"/>
                <w:rFonts w:cstheme="minorHAnsi"/>
                <w:sz w:val="20"/>
                <w:szCs w:val="20"/>
              </w:rPr>
              <w:t>0.035</w:t>
            </w:r>
          </w:p>
        </w:tc>
        <w:tc>
          <w:tcPr>
            <w:tcW w:w="1134" w:type="dxa"/>
          </w:tcPr>
          <w:p w14:paraId="40B853D5" w14:textId="41E6EA08" w:rsidR="002C32FD" w:rsidRPr="00D330F2" w:rsidRDefault="002C32FD" w:rsidP="00F32E16">
            <w:pPr>
              <w:spacing w:after="120"/>
              <w:rPr>
                <w:rFonts w:cstheme="minorHAnsi"/>
                <w:sz w:val="20"/>
                <w:szCs w:val="20"/>
              </w:rPr>
            </w:pPr>
            <w:r w:rsidRPr="00D330F2">
              <w:rPr>
                <w:rFonts w:cstheme="minorHAnsi"/>
                <w:sz w:val="20"/>
                <w:szCs w:val="20"/>
              </w:rPr>
              <w:t>&gt;</w:t>
            </w:r>
            <w:r w:rsidR="00547920">
              <w:rPr>
                <w:rFonts w:cstheme="minorHAnsi"/>
                <w:sz w:val="20"/>
                <w:szCs w:val="20"/>
              </w:rPr>
              <w:t>0.035</w:t>
            </w:r>
          </w:p>
        </w:tc>
      </w:tr>
      <w:tr w:rsidR="002C32FD" w14:paraId="2C868ADB" w14:textId="77777777" w:rsidTr="00F32E16">
        <w:tc>
          <w:tcPr>
            <w:tcW w:w="2269" w:type="dxa"/>
          </w:tcPr>
          <w:p w14:paraId="6FB15361" w14:textId="77777777" w:rsidR="002C32FD" w:rsidRPr="00B24DF7" w:rsidRDefault="002C32FD"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00D8A50E" w14:textId="77777777" w:rsidR="002C32FD" w:rsidRPr="00B24DF7" w:rsidRDefault="002C32FD" w:rsidP="00F32E16">
            <w:pPr>
              <w:spacing w:after="120"/>
              <w:rPr>
                <w:rFonts w:cstheme="minorHAnsi"/>
                <w:sz w:val="20"/>
                <w:szCs w:val="20"/>
              </w:rPr>
            </w:pPr>
            <w:r w:rsidRPr="00B24DF7">
              <w:rPr>
                <w:rFonts w:cstheme="minorHAnsi"/>
                <w:sz w:val="20"/>
                <w:szCs w:val="20"/>
              </w:rPr>
              <w:t>% Saturation</w:t>
            </w:r>
          </w:p>
        </w:tc>
        <w:tc>
          <w:tcPr>
            <w:tcW w:w="1134" w:type="dxa"/>
          </w:tcPr>
          <w:p w14:paraId="1240C475" w14:textId="77777777" w:rsidR="002C32FD" w:rsidRPr="00B24DF7" w:rsidRDefault="002C32FD"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59BD8316" w14:textId="0107CE67"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90</w:t>
            </w:r>
          </w:p>
        </w:tc>
        <w:tc>
          <w:tcPr>
            <w:tcW w:w="1417" w:type="dxa"/>
          </w:tcPr>
          <w:p w14:paraId="565ACC61" w14:textId="2A55276A" w:rsidR="002C32FD" w:rsidRPr="00D330F2" w:rsidRDefault="002C32FD" w:rsidP="00F32E16">
            <w:pPr>
              <w:spacing w:after="120"/>
              <w:rPr>
                <w:rFonts w:cstheme="minorHAnsi"/>
                <w:sz w:val="20"/>
                <w:szCs w:val="20"/>
              </w:rPr>
            </w:pPr>
            <w:r w:rsidRPr="00D330F2">
              <w:rPr>
                <w:rStyle w:val="A7"/>
                <w:rFonts w:cstheme="minorHAnsi"/>
                <w:sz w:val="20"/>
                <w:szCs w:val="20"/>
              </w:rPr>
              <w:t>&lt;</w:t>
            </w:r>
            <w:r w:rsidR="00D32D06">
              <w:rPr>
                <w:rStyle w:val="A7"/>
                <w:rFonts w:cstheme="minorHAnsi"/>
                <w:sz w:val="20"/>
                <w:szCs w:val="20"/>
              </w:rPr>
              <w:t>90</w:t>
            </w:r>
            <w:r w:rsidRPr="00D330F2">
              <w:rPr>
                <w:rStyle w:val="A7"/>
                <w:rFonts w:cstheme="minorHAnsi"/>
                <w:sz w:val="20"/>
                <w:szCs w:val="20"/>
              </w:rPr>
              <w:t xml:space="preserve"> ≥</w:t>
            </w:r>
            <w:r w:rsidR="00547920">
              <w:rPr>
                <w:rStyle w:val="A7"/>
                <w:rFonts w:cstheme="minorHAnsi"/>
                <w:sz w:val="20"/>
                <w:szCs w:val="20"/>
              </w:rPr>
              <w:t>8</w:t>
            </w:r>
            <w:r w:rsidR="00715FA7">
              <w:rPr>
                <w:rStyle w:val="A7"/>
                <w:rFonts w:cstheme="minorHAnsi"/>
                <w:sz w:val="20"/>
                <w:szCs w:val="20"/>
              </w:rPr>
              <w:t>0</w:t>
            </w:r>
          </w:p>
        </w:tc>
        <w:tc>
          <w:tcPr>
            <w:tcW w:w="1559" w:type="dxa"/>
          </w:tcPr>
          <w:p w14:paraId="745F7E40" w14:textId="1FD5CA94" w:rsidR="002C32FD" w:rsidRPr="00D330F2" w:rsidRDefault="002C32FD" w:rsidP="00F32E16">
            <w:pPr>
              <w:spacing w:after="120"/>
              <w:rPr>
                <w:rFonts w:cstheme="minorHAnsi"/>
                <w:sz w:val="20"/>
                <w:szCs w:val="20"/>
              </w:rPr>
            </w:pPr>
            <w:r w:rsidRPr="00D330F2">
              <w:rPr>
                <w:rStyle w:val="A7"/>
                <w:rFonts w:cstheme="minorHAnsi"/>
                <w:sz w:val="20"/>
                <w:szCs w:val="20"/>
              </w:rPr>
              <w:t>&lt;</w:t>
            </w:r>
            <w:r w:rsidR="00547920">
              <w:rPr>
                <w:rStyle w:val="A7"/>
                <w:rFonts w:cstheme="minorHAnsi"/>
                <w:sz w:val="20"/>
                <w:szCs w:val="20"/>
              </w:rPr>
              <w:t>8</w:t>
            </w:r>
            <w:r w:rsidR="00715FA7">
              <w:rPr>
                <w:rStyle w:val="A7"/>
                <w:rFonts w:cstheme="minorHAnsi"/>
                <w:sz w:val="20"/>
                <w:szCs w:val="20"/>
              </w:rPr>
              <w:t>0</w:t>
            </w:r>
            <w:r w:rsidRPr="00D330F2">
              <w:rPr>
                <w:rStyle w:val="A7"/>
                <w:rFonts w:cstheme="minorHAnsi"/>
                <w:sz w:val="20"/>
                <w:szCs w:val="20"/>
              </w:rPr>
              <w:t xml:space="preserve"> ≥</w:t>
            </w:r>
            <w:r w:rsidR="00245CA1">
              <w:rPr>
                <w:rStyle w:val="A7"/>
                <w:rFonts w:cstheme="minorHAnsi"/>
                <w:sz w:val="20"/>
                <w:szCs w:val="20"/>
              </w:rPr>
              <w:t>60</w:t>
            </w:r>
          </w:p>
        </w:tc>
        <w:tc>
          <w:tcPr>
            <w:tcW w:w="1134" w:type="dxa"/>
          </w:tcPr>
          <w:p w14:paraId="0E7B555D" w14:textId="3A13D2E8" w:rsidR="002C32FD" w:rsidRPr="00D330F2" w:rsidRDefault="002C32FD" w:rsidP="00F32E16">
            <w:pPr>
              <w:spacing w:after="120"/>
              <w:rPr>
                <w:rFonts w:cstheme="minorHAnsi"/>
                <w:sz w:val="20"/>
                <w:szCs w:val="20"/>
              </w:rPr>
            </w:pPr>
            <w:r w:rsidRPr="00D330F2">
              <w:rPr>
                <w:rFonts w:cstheme="minorHAnsi"/>
                <w:sz w:val="20"/>
                <w:szCs w:val="20"/>
              </w:rPr>
              <w:t>&lt;</w:t>
            </w:r>
            <w:r w:rsidR="00245CA1">
              <w:rPr>
                <w:rFonts w:cstheme="minorHAnsi"/>
                <w:sz w:val="20"/>
                <w:szCs w:val="20"/>
              </w:rPr>
              <w:t>60</w:t>
            </w:r>
          </w:p>
        </w:tc>
      </w:tr>
    </w:tbl>
    <w:p w14:paraId="6F6017F5" w14:textId="77777777" w:rsidR="002C32FD" w:rsidRDefault="002C32FD" w:rsidP="002351D2">
      <w:pPr>
        <w:pStyle w:val="EPANormal"/>
        <w:spacing w:after="120"/>
        <w:rPr>
          <w:sz w:val="24"/>
          <w:szCs w:val="24"/>
        </w:rPr>
      </w:pPr>
    </w:p>
    <w:p w14:paraId="5875CB3B" w14:textId="77777777" w:rsidR="00690E62" w:rsidRDefault="00690E62">
      <w:pPr>
        <w:rPr>
          <w:b/>
          <w:bCs/>
        </w:rPr>
      </w:pPr>
      <w:r>
        <w:rPr>
          <w:b/>
          <w:bCs/>
        </w:rPr>
        <w:br w:type="page"/>
      </w:r>
    </w:p>
    <w:p w14:paraId="00E2131E" w14:textId="4C78FC59" w:rsidR="002C32FD" w:rsidRPr="00B24DF7" w:rsidRDefault="0088747A" w:rsidP="002C32FD">
      <w:pPr>
        <w:spacing w:after="120"/>
        <w:rPr>
          <w:b/>
          <w:bCs/>
        </w:rPr>
      </w:pPr>
      <w:r>
        <w:rPr>
          <w:b/>
          <w:bCs/>
        </w:rPr>
        <w:lastRenderedPageBreak/>
        <w:t xml:space="preserve">Table 9. </w:t>
      </w:r>
      <w:r w:rsidR="002C32FD">
        <w:rPr>
          <w:b/>
          <w:bCs/>
        </w:rPr>
        <w:t>Uplands B</w:t>
      </w:r>
      <w:r w:rsidR="00954A3E">
        <w:rPr>
          <w:b/>
          <w:bCs/>
        </w:rPr>
        <w:t xml:space="preserve"> </w:t>
      </w:r>
      <w:r w:rsidR="002C32FD">
        <w:rPr>
          <w:b/>
          <w:bCs/>
        </w:rPr>
        <w:t>– Uplands of northern draining basins, Ovens, Broken and Goulburn</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2C32FD" w14:paraId="23BDD375" w14:textId="77777777" w:rsidTr="00F32E16">
        <w:trPr>
          <w:trHeight w:val="738"/>
        </w:trPr>
        <w:tc>
          <w:tcPr>
            <w:tcW w:w="2269" w:type="dxa"/>
          </w:tcPr>
          <w:p w14:paraId="7C04280F" w14:textId="77777777" w:rsidR="002C32FD" w:rsidRPr="00B24DF7" w:rsidRDefault="002C32FD" w:rsidP="00F32E16">
            <w:pPr>
              <w:spacing w:after="120"/>
              <w:rPr>
                <w:rFonts w:cstheme="minorHAnsi"/>
                <w:b/>
                <w:bCs/>
                <w:sz w:val="20"/>
                <w:szCs w:val="20"/>
              </w:rPr>
            </w:pPr>
          </w:p>
          <w:p w14:paraId="4681B033" w14:textId="77777777" w:rsidR="002C32FD" w:rsidRPr="00B24DF7" w:rsidRDefault="002C32FD" w:rsidP="00F32E16">
            <w:pPr>
              <w:spacing w:after="120"/>
              <w:rPr>
                <w:rFonts w:cstheme="minorHAnsi"/>
                <w:b/>
                <w:bCs/>
                <w:sz w:val="20"/>
                <w:szCs w:val="20"/>
              </w:rPr>
            </w:pPr>
            <w:r w:rsidRPr="00B24DF7">
              <w:rPr>
                <w:rFonts w:cstheme="minorHAnsi"/>
                <w:b/>
                <w:bCs/>
                <w:sz w:val="20"/>
                <w:szCs w:val="20"/>
              </w:rPr>
              <w:t>Indicator</w:t>
            </w:r>
          </w:p>
        </w:tc>
        <w:tc>
          <w:tcPr>
            <w:tcW w:w="1275" w:type="dxa"/>
          </w:tcPr>
          <w:p w14:paraId="7851775B" w14:textId="77777777" w:rsidR="002C32FD" w:rsidRPr="00B24DF7" w:rsidRDefault="002C32FD" w:rsidP="00F32E16">
            <w:pPr>
              <w:spacing w:after="120"/>
              <w:rPr>
                <w:rFonts w:cstheme="minorHAnsi"/>
                <w:b/>
                <w:bCs/>
                <w:sz w:val="20"/>
                <w:szCs w:val="20"/>
              </w:rPr>
            </w:pPr>
          </w:p>
          <w:p w14:paraId="685CCE4D" w14:textId="77777777" w:rsidR="002C32FD" w:rsidRPr="00B24DF7" w:rsidRDefault="002C32FD" w:rsidP="00F32E16">
            <w:pPr>
              <w:spacing w:after="120"/>
              <w:rPr>
                <w:rFonts w:cstheme="minorHAnsi"/>
                <w:b/>
                <w:bCs/>
                <w:sz w:val="20"/>
                <w:szCs w:val="20"/>
              </w:rPr>
            </w:pPr>
            <w:r w:rsidRPr="00B24DF7">
              <w:rPr>
                <w:rFonts w:cstheme="minorHAnsi"/>
                <w:b/>
                <w:bCs/>
                <w:sz w:val="20"/>
                <w:szCs w:val="20"/>
              </w:rPr>
              <w:t>Units</w:t>
            </w:r>
          </w:p>
        </w:tc>
        <w:tc>
          <w:tcPr>
            <w:tcW w:w="1134" w:type="dxa"/>
          </w:tcPr>
          <w:p w14:paraId="4B633D8F" w14:textId="77777777" w:rsidR="002C32FD" w:rsidRPr="00B24DF7" w:rsidRDefault="002C32FD" w:rsidP="00F32E16">
            <w:pPr>
              <w:spacing w:after="120"/>
              <w:rPr>
                <w:rFonts w:cstheme="minorHAnsi"/>
                <w:b/>
                <w:bCs/>
                <w:sz w:val="20"/>
                <w:szCs w:val="20"/>
              </w:rPr>
            </w:pPr>
          </w:p>
          <w:p w14:paraId="393D6BC5" w14:textId="77777777" w:rsidR="002C32FD" w:rsidRPr="00B24DF7" w:rsidRDefault="002C32FD"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045C2FB9" w14:textId="77777777" w:rsidR="002C32FD" w:rsidRPr="00B24DF7" w:rsidRDefault="002C32FD" w:rsidP="00F32E16">
            <w:pPr>
              <w:spacing w:after="120"/>
              <w:jc w:val="center"/>
              <w:rPr>
                <w:rFonts w:cstheme="minorHAnsi"/>
                <w:b/>
                <w:bCs/>
                <w:sz w:val="20"/>
                <w:szCs w:val="20"/>
              </w:rPr>
            </w:pPr>
          </w:p>
          <w:p w14:paraId="5F9F86CD"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060341F7" w14:textId="77777777" w:rsidR="002C32FD" w:rsidRPr="00B24DF7" w:rsidRDefault="002C32FD" w:rsidP="00F32E16">
            <w:pPr>
              <w:spacing w:after="120"/>
              <w:jc w:val="center"/>
              <w:rPr>
                <w:rFonts w:cstheme="minorHAnsi"/>
                <w:b/>
                <w:bCs/>
                <w:sz w:val="20"/>
                <w:szCs w:val="20"/>
              </w:rPr>
            </w:pPr>
          </w:p>
          <w:p w14:paraId="46064BE4"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7A9A3547" w14:textId="77777777" w:rsidR="002C32FD" w:rsidRPr="00B24DF7" w:rsidRDefault="002C32FD" w:rsidP="00F32E16">
            <w:pPr>
              <w:spacing w:after="120"/>
              <w:jc w:val="center"/>
              <w:rPr>
                <w:rFonts w:cstheme="minorHAnsi"/>
                <w:b/>
                <w:bCs/>
                <w:sz w:val="20"/>
                <w:szCs w:val="20"/>
              </w:rPr>
            </w:pPr>
          </w:p>
          <w:p w14:paraId="08FAE1A1"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1BAE8221" w14:textId="77777777" w:rsidR="002C32FD" w:rsidRPr="00B24DF7" w:rsidRDefault="002C32FD" w:rsidP="00F32E16">
            <w:pPr>
              <w:spacing w:after="120"/>
              <w:jc w:val="center"/>
              <w:rPr>
                <w:rFonts w:cstheme="minorHAnsi"/>
                <w:b/>
                <w:bCs/>
                <w:sz w:val="20"/>
                <w:szCs w:val="20"/>
              </w:rPr>
            </w:pPr>
          </w:p>
          <w:p w14:paraId="10C2FF03"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Very poor</w:t>
            </w:r>
          </w:p>
        </w:tc>
      </w:tr>
      <w:tr w:rsidR="002C32FD" w14:paraId="4014AE22" w14:textId="77777777" w:rsidTr="00F32E16">
        <w:tc>
          <w:tcPr>
            <w:tcW w:w="2269" w:type="dxa"/>
          </w:tcPr>
          <w:p w14:paraId="44660047" w14:textId="77777777" w:rsidR="002C32FD" w:rsidRPr="00B24DF7" w:rsidRDefault="002C32FD" w:rsidP="00F32E16">
            <w:pPr>
              <w:spacing w:after="120"/>
              <w:rPr>
                <w:rFonts w:cstheme="minorHAnsi"/>
                <w:b/>
                <w:bCs/>
                <w:sz w:val="20"/>
                <w:szCs w:val="20"/>
              </w:rPr>
            </w:pPr>
            <w:r w:rsidRPr="00B24DF7">
              <w:rPr>
                <w:rFonts w:cstheme="minorHAnsi"/>
                <w:b/>
                <w:bCs/>
                <w:sz w:val="20"/>
                <w:szCs w:val="20"/>
              </w:rPr>
              <w:t>pH lower</w:t>
            </w:r>
          </w:p>
        </w:tc>
        <w:tc>
          <w:tcPr>
            <w:tcW w:w="1275" w:type="dxa"/>
          </w:tcPr>
          <w:p w14:paraId="1825764B" w14:textId="77777777" w:rsidR="002C32FD" w:rsidRPr="00B24DF7" w:rsidRDefault="002C32FD" w:rsidP="00F32E16">
            <w:pPr>
              <w:spacing w:after="120"/>
              <w:rPr>
                <w:rFonts w:cstheme="minorHAnsi"/>
                <w:sz w:val="20"/>
                <w:szCs w:val="20"/>
              </w:rPr>
            </w:pPr>
            <w:r w:rsidRPr="00B24DF7">
              <w:rPr>
                <w:rFonts w:cstheme="minorHAnsi"/>
                <w:sz w:val="20"/>
                <w:szCs w:val="20"/>
              </w:rPr>
              <w:t>pH</w:t>
            </w:r>
          </w:p>
        </w:tc>
        <w:tc>
          <w:tcPr>
            <w:tcW w:w="1134" w:type="dxa"/>
          </w:tcPr>
          <w:p w14:paraId="7037CE32"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27EE41C9" w14:textId="6D4328A4"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6.4</w:t>
            </w:r>
          </w:p>
        </w:tc>
        <w:tc>
          <w:tcPr>
            <w:tcW w:w="1417" w:type="dxa"/>
          </w:tcPr>
          <w:p w14:paraId="7A5E8BF7" w14:textId="6990B636" w:rsidR="002C32FD" w:rsidRPr="00D330F2" w:rsidRDefault="002C32FD" w:rsidP="00F32E16">
            <w:pPr>
              <w:spacing w:after="120"/>
              <w:rPr>
                <w:rFonts w:cstheme="minorHAnsi"/>
                <w:sz w:val="20"/>
                <w:szCs w:val="20"/>
              </w:rPr>
            </w:pPr>
            <w:r w:rsidRPr="00D330F2">
              <w:rPr>
                <w:rStyle w:val="A7"/>
                <w:rFonts w:cstheme="minorHAnsi"/>
                <w:sz w:val="20"/>
                <w:szCs w:val="20"/>
              </w:rPr>
              <w:t>&lt;</w:t>
            </w:r>
            <w:r w:rsidR="00962D0B">
              <w:rPr>
                <w:rStyle w:val="A7"/>
                <w:rFonts w:cstheme="minorHAnsi"/>
                <w:sz w:val="20"/>
                <w:szCs w:val="20"/>
              </w:rPr>
              <w:t>6.4</w:t>
            </w:r>
            <w:r w:rsidRPr="00D330F2">
              <w:rPr>
                <w:rStyle w:val="A7"/>
                <w:rFonts w:cstheme="minorHAnsi"/>
                <w:sz w:val="20"/>
                <w:szCs w:val="20"/>
              </w:rPr>
              <w:t xml:space="preserve"> ≥</w:t>
            </w:r>
            <w:r w:rsidR="000E2620">
              <w:rPr>
                <w:rStyle w:val="A7"/>
                <w:rFonts w:cstheme="minorHAnsi"/>
                <w:sz w:val="20"/>
                <w:szCs w:val="20"/>
              </w:rPr>
              <w:t>6.0</w:t>
            </w:r>
          </w:p>
        </w:tc>
        <w:tc>
          <w:tcPr>
            <w:tcW w:w="1559" w:type="dxa"/>
          </w:tcPr>
          <w:p w14:paraId="182C7BAB" w14:textId="776541F8" w:rsidR="002C32FD" w:rsidRPr="00D330F2" w:rsidRDefault="002C32FD" w:rsidP="00F32E16">
            <w:pPr>
              <w:spacing w:after="120"/>
              <w:rPr>
                <w:rFonts w:cstheme="minorHAnsi"/>
                <w:sz w:val="20"/>
                <w:szCs w:val="20"/>
              </w:rPr>
            </w:pPr>
            <w:r w:rsidRPr="00D330F2">
              <w:rPr>
                <w:rStyle w:val="A7"/>
                <w:rFonts w:cstheme="minorHAnsi"/>
                <w:sz w:val="20"/>
                <w:szCs w:val="20"/>
              </w:rPr>
              <w:t>&lt;</w:t>
            </w:r>
            <w:r w:rsidR="000E2620">
              <w:rPr>
                <w:rStyle w:val="A7"/>
                <w:rFonts w:cstheme="minorHAnsi"/>
                <w:sz w:val="20"/>
                <w:szCs w:val="20"/>
              </w:rPr>
              <w:t>6.0</w:t>
            </w:r>
            <w:r w:rsidRPr="00D330F2">
              <w:rPr>
                <w:rStyle w:val="A7"/>
                <w:rFonts w:cstheme="minorHAnsi"/>
                <w:sz w:val="20"/>
                <w:szCs w:val="20"/>
              </w:rPr>
              <w:t xml:space="preserve"> ≥</w:t>
            </w:r>
            <w:r w:rsidR="000E2620">
              <w:rPr>
                <w:rStyle w:val="A7"/>
                <w:rFonts w:cstheme="minorHAnsi"/>
                <w:sz w:val="20"/>
                <w:szCs w:val="20"/>
              </w:rPr>
              <w:t>5.5</w:t>
            </w:r>
          </w:p>
        </w:tc>
        <w:tc>
          <w:tcPr>
            <w:tcW w:w="1134" w:type="dxa"/>
          </w:tcPr>
          <w:p w14:paraId="7D91090A" w14:textId="496A9925" w:rsidR="002C32FD" w:rsidRPr="00D330F2" w:rsidRDefault="002C32FD" w:rsidP="00F32E16">
            <w:pPr>
              <w:spacing w:after="120"/>
              <w:rPr>
                <w:rFonts w:cstheme="minorHAnsi"/>
                <w:sz w:val="20"/>
                <w:szCs w:val="20"/>
              </w:rPr>
            </w:pPr>
            <w:r w:rsidRPr="00D330F2">
              <w:rPr>
                <w:rFonts w:cstheme="minorHAnsi"/>
                <w:sz w:val="20"/>
                <w:szCs w:val="20"/>
              </w:rPr>
              <w:t>&lt;</w:t>
            </w:r>
            <w:r w:rsidR="000E2620">
              <w:rPr>
                <w:rFonts w:cstheme="minorHAnsi"/>
                <w:sz w:val="20"/>
                <w:szCs w:val="20"/>
              </w:rPr>
              <w:t>5.5</w:t>
            </w:r>
          </w:p>
        </w:tc>
      </w:tr>
      <w:tr w:rsidR="002C32FD" w14:paraId="4A41F9A3" w14:textId="77777777" w:rsidTr="00F32E16">
        <w:tc>
          <w:tcPr>
            <w:tcW w:w="2269" w:type="dxa"/>
          </w:tcPr>
          <w:p w14:paraId="74691E99" w14:textId="77777777" w:rsidR="002C32FD" w:rsidRPr="00B24DF7" w:rsidRDefault="002C32FD" w:rsidP="00F32E16">
            <w:pPr>
              <w:spacing w:after="120"/>
              <w:rPr>
                <w:rFonts w:cstheme="minorHAnsi"/>
                <w:b/>
                <w:bCs/>
                <w:sz w:val="20"/>
                <w:szCs w:val="20"/>
              </w:rPr>
            </w:pPr>
            <w:r w:rsidRPr="00B24DF7">
              <w:rPr>
                <w:rFonts w:cstheme="minorHAnsi"/>
                <w:b/>
                <w:bCs/>
                <w:sz w:val="20"/>
                <w:szCs w:val="20"/>
              </w:rPr>
              <w:t>pH upper</w:t>
            </w:r>
          </w:p>
        </w:tc>
        <w:tc>
          <w:tcPr>
            <w:tcW w:w="1275" w:type="dxa"/>
          </w:tcPr>
          <w:p w14:paraId="7FC7C206" w14:textId="77777777" w:rsidR="002C32FD" w:rsidRPr="00B24DF7" w:rsidRDefault="002C32FD" w:rsidP="00F32E16">
            <w:pPr>
              <w:spacing w:after="120"/>
              <w:rPr>
                <w:rFonts w:cstheme="minorHAnsi"/>
                <w:sz w:val="20"/>
                <w:szCs w:val="20"/>
              </w:rPr>
            </w:pPr>
            <w:r w:rsidRPr="00B24DF7">
              <w:rPr>
                <w:rFonts w:cstheme="minorHAnsi"/>
                <w:sz w:val="20"/>
                <w:szCs w:val="20"/>
              </w:rPr>
              <w:t>pH</w:t>
            </w:r>
          </w:p>
        </w:tc>
        <w:tc>
          <w:tcPr>
            <w:tcW w:w="1134" w:type="dxa"/>
          </w:tcPr>
          <w:p w14:paraId="2D6B5658"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09DC32AE" w14:textId="19A9BD3C"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7.</w:t>
            </w:r>
            <w:r w:rsidR="000E2620">
              <w:rPr>
                <w:rStyle w:val="A7"/>
                <w:rFonts w:cstheme="minorHAnsi"/>
                <w:sz w:val="20"/>
                <w:szCs w:val="20"/>
              </w:rPr>
              <w:t>4</w:t>
            </w:r>
          </w:p>
        </w:tc>
        <w:tc>
          <w:tcPr>
            <w:tcW w:w="1417" w:type="dxa"/>
          </w:tcPr>
          <w:p w14:paraId="5F910657" w14:textId="08D9B0B0" w:rsidR="002C32FD" w:rsidRPr="00D330F2" w:rsidRDefault="002C32FD" w:rsidP="00F32E16">
            <w:pPr>
              <w:spacing w:after="120"/>
              <w:rPr>
                <w:rFonts w:cstheme="minorHAnsi"/>
                <w:sz w:val="20"/>
                <w:szCs w:val="20"/>
              </w:rPr>
            </w:pPr>
            <w:r w:rsidRPr="00D330F2">
              <w:rPr>
                <w:sz w:val="20"/>
                <w:szCs w:val="20"/>
              </w:rPr>
              <w:t>&gt;</w:t>
            </w:r>
            <w:r w:rsidR="00962D0B">
              <w:rPr>
                <w:sz w:val="20"/>
                <w:szCs w:val="20"/>
              </w:rPr>
              <w:t>7.</w:t>
            </w:r>
            <w:r w:rsidR="000E2620">
              <w:rPr>
                <w:sz w:val="20"/>
                <w:szCs w:val="20"/>
              </w:rPr>
              <w:t>4</w:t>
            </w:r>
            <w:r w:rsidRPr="00D330F2">
              <w:rPr>
                <w:sz w:val="20"/>
                <w:szCs w:val="20"/>
              </w:rPr>
              <w:t xml:space="preserve"> </w:t>
            </w:r>
            <w:r w:rsidRPr="00D330F2">
              <w:rPr>
                <w:rStyle w:val="A7"/>
                <w:rFonts w:cstheme="minorHAnsi"/>
                <w:sz w:val="20"/>
                <w:szCs w:val="20"/>
              </w:rPr>
              <w:t>≤</w:t>
            </w:r>
            <w:r w:rsidR="000E2620">
              <w:rPr>
                <w:rStyle w:val="A7"/>
                <w:rFonts w:cstheme="minorHAnsi"/>
                <w:sz w:val="20"/>
                <w:szCs w:val="20"/>
              </w:rPr>
              <w:t>8.0</w:t>
            </w:r>
          </w:p>
        </w:tc>
        <w:tc>
          <w:tcPr>
            <w:tcW w:w="1559" w:type="dxa"/>
          </w:tcPr>
          <w:p w14:paraId="59AD1C3C" w14:textId="1D75B1E1" w:rsidR="002C32FD" w:rsidRPr="00D330F2" w:rsidRDefault="002C32FD" w:rsidP="00F32E16">
            <w:pPr>
              <w:spacing w:after="120"/>
              <w:rPr>
                <w:rFonts w:cstheme="minorHAnsi"/>
                <w:sz w:val="20"/>
                <w:szCs w:val="20"/>
              </w:rPr>
            </w:pPr>
            <w:r w:rsidRPr="00D330F2">
              <w:rPr>
                <w:rFonts w:cstheme="minorHAnsi"/>
                <w:sz w:val="20"/>
                <w:szCs w:val="20"/>
              </w:rPr>
              <w:t>&gt;</w:t>
            </w:r>
            <w:r w:rsidR="000E2620">
              <w:rPr>
                <w:rFonts w:cstheme="minorHAnsi"/>
                <w:sz w:val="20"/>
                <w:szCs w:val="20"/>
              </w:rPr>
              <w:t>8.0</w:t>
            </w:r>
            <w:r w:rsidRPr="00D330F2">
              <w:rPr>
                <w:rFonts w:cstheme="minorHAnsi"/>
                <w:sz w:val="20"/>
                <w:szCs w:val="20"/>
              </w:rPr>
              <w:t xml:space="preserve"> </w:t>
            </w:r>
            <w:r w:rsidRPr="00D330F2">
              <w:rPr>
                <w:rStyle w:val="A7"/>
                <w:rFonts w:cstheme="minorHAnsi"/>
                <w:sz w:val="20"/>
                <w:szCs w:val="20"/>
              </w:rPr>
              <w:t>≤</w:t>
            </w:r>
            <w:r w:rsidR="000E2620">
              <w:rPr>
                <w:rStyle w:val="A7"/>
                <w:rFonts w:cstheme="minorHAnsi"/>
                <w:sz w:val="20"/>
                <w:szCs w:val="20"/>
              </w:rPr>
              <w:t>8.5</w:t>
            </w:r>
          </w:p>
        </w:tc>
        <w:tc>
          <w:tcPr>
            <w:tcW w:w="1134" w:type="dxa"/>
          </w:tcPr>
          <w:p w14:paraId="61210176" w14:textId="744D579D" w:rsidR="002C32FD" w:rsidRPr="00D330F2" w:rsidRDefault="002C32FD" w:rsidP="00F32E16">
            <w:pPr>
              <w:spacing w:after="120"/>
              <w:rPr>
                <w:rFonts w:cstheme="minorHAnsi"/>
                <w:sz w:val="20"/>
                <w:szCs w:val="20"/>
              </w:rPr>
            </w:pPr>
            <w:r w:rsidRPr="00D330F2">
              <w:rPr>
                <w:rFonts w:cstheme="minorHAnsi"/>
                <w:sz w:val="20"/>
                <w:szCs w:val="20"/>
              </w:rPr>
              <w:t>&gt;</w:t>
            </w:r>
            <w:r w:rsidR="000E2620">
              <w:rPr>
                <w:rFonts w:cstheme="minorHAnsi"/>
                <w:sz w:val="20"/>
                <w:szCs w:val="20"/>
              </w:rPr>
              <w:t>8.5</w:t>
            </w:r>
          </w:p>
        </w:tc>
      </w:tr>
      <w:tr w:rsidR="002C32FD" w14:paraId="1131B5FE" w14:textId="77777777" w:rsidTr="00F32E16">
        <w:tc>
          <w:tcPr>
            <w:tcW w:w="2269" w:type="dxa"/>
          </w:tcPr>
          <w:p w14:paraId="6012C006" w14:textId="77777777" w:rsidR="002C32FD" w:rsidRPr="00B24DF7" w:rsidRDefault="002C32FD"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4A5D8FE7" w14:textId="77777777" w:rsidR="002C32FD" w:rsidRPr="00B24DF7" w:rsidRDefault="002C32FD"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02667613"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2FCC729F" w14:textId="4D6EBF87"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50</w:t>
            </w:r>
          </w:p>
        </w:tc>
        <w:tc>
          <w:tcPr>
            <w:tcW w:w="1417" w:type="dxa"/>
          </w:tcPr>
          <w:p w14:paraId="51560EB0" w14:textId="24249099" w:rsidR="002C32FD" w:rsidRPr="00D330F2" w:rsidRDefault="002C32FD" w:rsidP="00F32E16">
            <w:pPr>
              <w:spacing w:after="120"/>
              <w:rPr>
                <w:rFonts w:cstheme="minorHAnsi"/>
                <w:sz w:val="20"/>
                <w:szCs w:val="20"/>
              </w:rPr>
            </w:pPr>
            <w:r w:rsidRPr="00D330F2">
              <w:rPr>
                <w:rFonts w:cstheme="minorHAnsi"/>
                <w:sz w:val="20"/>
                <w:szCs w:val="20"/>
              </w:rPr>
              <w:t>&gt;</w:t>
            </w:r>
            <w:r w:rsidR="00962D0B">
              <w:rPr>
                <w:rFonts w:cstheme="minorHAnsi"/>
                <w:sz w:val="20"/>
                <w:szCs w:val="20"/>
              </w:rPr>
              <w:t>50</w:t>
            </w:r>
            <w:r w:rsidRPr="00D330F2">
              <w:rPr>
                <w:rFonts w:cstheme="minorHAnsi"/>
                <w:sz w:val="20"/>
                <w:szCs w:val="20"/>
              </w:rPr>
              <w:t xml:space="preserve"> </w:t>
            </w:r>
            <w:r w:rsidRPr="00D330F2">
              <w:rPr>
                <w:rStyle w:val="A7"/>
                <w:rFonts w:cstheme="minorHAnsi"/>
                <w:sz w:val="20"/>
                <w:szCs w:val="20"/>
              </w:rPr>
              <w:t>≤</w:t>
            </w:r>
            <w:r w:rsidR="0077151A">
              <w:rPr>
                <w:rStyle w:val="A7"/>
                <w:rFonts w:cstheme="minorHAnsi"/>
                <w:sz w:val="20"/>
                <w:szCs w:val="20"/>
              </w:rPr>
              <w:t>100</w:t>
            </w:r>
          </w:p>
        </w:tc>
        <w:tc>
          <w:tcPr>
            <w:tcW w:w="1559" w:type="dxa"/>
          </w:tcPr>
          <w:p w14:paraId="6D7E4702" w14:textId="1E73F4B1" w:rsidR="002C32FD" w:rsidRPr="00D330F2" w:rsidRDefault="002C32FD" w:rsidP="00F32E16">
            <w:pPr>
              <w:spacing w:after="120"/>
              <w:rPr>
                <w:rFonts w:cstheme="minorHAnsi"/>
                <w:sz w:val="20"/>
                <w:szCs w:val="20"/>
              </w:rPr>
            </w:pPr>
            <w:r w:rsidRPr="00D330F2">
              <w:rPr>
                <w:rFonts w:cstheme="minorHAnsi"/>
                <w:sz w:val="20"/>
                <w:szCs w:val="20"/>
              </w:rPr>
              <w:t>&gt;</w:t>
            </w:r>
            <w:r w:rsidR="0077151A">
              <w:rPr>
                <w:rFonts w:cstheme="minorHAnsi"/>
                <w:sz w:val="20"/>
                <w:szCs w:val="20"/>
              </w:rPr>
              <w:t>100</w:t>
            </w:r>
            <w:r w:rsidRPr="00D330F2">
              <w:rPr>
                <w:rFonts w:cstheme="minorHAnsi"/>
                <w:sz w:val="20"/>
                <w:szCs w:val="20"/>
              </w:rPr>
              <w:t xml:space="preserve"> </w:t>
            </w:r>
            <w:r w:rsidRPr="00D330F2">
              <w:rPr>
                <w:rStyle w:val="A7"/>
                <w:rFonts w:cstheme="minorHAnsi"/>
                <w:sz w:val="20"/>
                <w:szCs w:val="20"/>
              </w:rPr>
              <w:t>≤</w:t>
            </w:r>
            <w:r w:rsidR="0077151A">
              <w:rPr>
                <w:rStyle w:val="A7"/>
                <w:rFonts w:cstheme="minorHAnsi"/>
                <w:sz w:val="20"/>
                <w:szCs w:val="20"/>
              </w:rPr>
              <w:t>250</w:t>
            </w:r>
          </w:p>
        </w:tc>
        <w:tc>
          <w:tcPr>
            <w:tcW w:w="1134" w:type="dxa"/>
          </w:tcPr>
          <w:p w14:paraId="20770619" w14:textId="03E7A4B9" w:rsidR="002C32FD" w:rsidRPr="00D330F2" w:rsidRDefault="002C32FD" w:rsidP="00F32E16">
            <w:pPr>
              <w:spacing w:after="120"/>
              <w:rPr>
                <w:rFonts w:cstheme="minorHAnsi"/>
                <w:sz w:val="20"/>
                <w:szCs w:val="20"/>
              </w:rPr>
            </w:pPr>
            <w:r w:rsidRPr="00D330F2">
              <w:rPr>
                <w:rFonts w:cstheme="minorHAnsi"/>
                <w:sz w:val="20"/>
                <w:szCs w:val="20"/>
              </w:rPr>
              <w:t>&gt;</w:t>
            </w:r>
            <w:r w:rsidR="0077151A">
              <w:rPr>
                <w:rFonts w:cstheme="minorHAnsi"/>
                <w:sz w:val="20"/>
                <w:szCs w:val="20"/>
              </w:rPr>
              <w:t>250</w:t>
            </w:r>
          </w:p>
        </w:tc>
      </w:tr>
      <w:tr w:rsidR="002C32FD" w14:paraId="78392089" w14:textId="77777777" w:rsidTr="00F32E16">
        <w:tc>
          <w:tcPr>
            <w:tcW w:w="2269" w:type="dxa"/>
          </w:tcPr>
          <w:p w14:paraId="3B1F7AA2" w14:textId="77777777" w:rsidR="002C32FD" w:rsidRPr="00B24DF7" w:rsidRDefault="002C32FD" w:rsidP="00F32E16">
            <w:pPr>
              <w:spacing w:after="120"/>
              <w:rPr>
                <w:rFonts w:cstheme="minorHAnsi"/>
                <w:b/>
                <w:bCs/>
                <w:sz w:val="20"/>
                <w:szCs w:val="20"/>
              </w:rPr>
            </w:pPr>
            <w:r w:rsidRPr="00B24DF7">
              <w:rPr>
                <w:rFonts w:cstheme="minorHAnsi"/>
                <w:b/>
                <w:bCs/>
                <w:sz w:val="20"/>
                <w:szCs w:val="20"/>
              </w:rPr>
              <w:t>Turbidity</w:t>
            </w:r>
          </w:p>
        </w:tc>
        <w:tc>
          <w:tcPr>
            <w:tcW w:w="1275" w:type="dxa"/>
          </w:tcPr>
          <w:p w14:paraId="41B07CE2" w14:textId="77777777" w:rsidR="002C32FD" w:rsidRPr="00B24DF7" w:rsidRDefault="002C32FD" w:rsidP="00F32E16">
            <w:pPr>
              <w:spacing w:after="120"/>
              <w:rPr>
                <w:rFonts w:cstheme="minorHAnsi"/>
                <w:sz w:val="20"/>
                <w:szCs w:val="20"/>
              </w:rPr>
            </w:pPr>
            <w:r w:rsidRPr="00B24DF7">
              <w:rPr>
                <w:rFonts w:cstheme="minorHAnsi"/>
                <w:sz w:val="20"/>
                <w:szCs w:val="20"/>
              </w:rPr>
              <w:t>NTU</w:t>
            </w:r>
          </w:p>
        </w:tc>
        <w:tc>
          <w:tcPr>
            <w:tcW w:w="1134" w:type="dxa"/>
          </w:tcPr>
          <w:p w14:paraId="2AB3B063"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4A8287FA" w14:textId="426F9332"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10</w:t>
            </w:r>
          </w:p>
        </w:tc>
        <w:tc>
          <w:tcPr>
            <w:tcW w:w="1417" w:type="dxa"/>
          </w:tcPr>
          <w:p w14:paraId="0CA75CA3" w14:textId="044678EA" w:rsidR="002C32FD" w:rsidRPr="00D330F2" w:rsidRDefault="002C32FD" w:rsidP="00F32E16">
            <w:pPr>
              <w:spacing w:after="120"/>
              <w:rPr>
                <w:rFonts w:cstheme="minorHAnsi"/>
                <w:sz w:val="20"/>
                <w:szCs w:val="20"/>
              </w:rPr>
            </w:pPr>
            <w:r w:rsidRPr="00D330F2">
              <w:rPr>
                <w:rStyle w:val="A7"/>
                <w:rFonts w:cstheme="minorHAnsi"/>
                <w:sz w:val="20"/>
                <w:szCs w:val="20"/>
              </w:rPr>
              <w:t>&gt;</w:t>
            </w:r>
            <w:r w:rsidR="00962D0B">
              <w:rPr>
                <w:rStyle w:val="A7"/>
                <w:rFonts w:cstheme="minorHAnsi"/>
                <w:sz w:val="20"/>
                <w:szCs w:val="20"/>
              </w:rPr>
              <w:t>10</w:t>
            </w:r>
            <w:r w:rsidRPr="00D330F2">
              <w:rPr>
                <w:rStyle w:val="A7"/>
                <w:rFonts w:cstheme="minorHAnsi"/>
                <w:sz w:val="20"/>
                <w:szCs w:val="20"/>
              </w:rPr>
              <w:t xml:space="preserve"> ≤</w:t>
            </w:r>
            <w:r w:rsidR="00547920">
              <w:rPr>
                <w:rStyle w:val="A7"/>
                <w:rFonts w:cstheme="minorHAnsi"/>
                <w:sz w:val="20"/>
                <w:szCs w:val="20"/>
              </w:rPr>
              <w:t>15</w:t>
            </w:r>
          </w:p>
        </w:tc>
        <w:tc>
          <w:tcPr>
            <w:tcW w:w="1559" w:type="dxa"/>
          </w:tcPr>
          <w:p w14:paraId="0B999263" w14:textId="52CFBCDF" w:rsidR="002C32FD" w:rsidRPr="00D330F2" w:rsidRDefault="002C32FD" w:rsidP="00F32E16">
            <w:pPr>
              <w:spacing w:after="120"/>
              <w:rPr>
                <w:rFonts w:cstheme="minorHAnsi"/>
                <w:sz w:val="20"/>
                <w:szCs w:val="20"/>
              </w:rPr>
            </w:pPr>
            <w:r w:rsidRPr="00D330F2">
              <w:rPr>
                <w:rFonts w:cstheme="minorHAnsi"/>
                <w:sz w:val="20"/>
                <w:szCs w:val="20"/>
              </w:rPr>
              <w:t>&gt;</w:t>
            </w:r>
            <w:r w:rsidR="00547920">
              <w:rPr>
                <w:rFonts w:cstheme="minorHAnsi"/>
                <w:sz w:val="20"/>
                <w:szCs w:val="20"/>
              </w:rPr>
              <w:t>15</w:t>
            </w:r>
            <w:r w:rsidRPr="00D330F2">
              <w:rPr>
                <w:rFonts w:cstheme="minorHAnsi"/>
                <w:sz w:val="20"/>
                <w:szCs w:val="20"/>
              </w:rPr>
              <w:t xml:space="preserve"> </w:t>
            </w:r>
            <w:r w:rsidRPr="00D330F2">
              <w:rPr>
                <w:rStyle w:val="A7"/>
                <w:rFonts w:cstheme="minorHAnsi"/>
                <w:sz w:val="20"/>
                <w:szCs w:val="20"/>
              </w:rPr>
              <w:t>≤</w:t>
            </w:r>
            <w:r w:rsidR="001D120D">
              <w:rPr>
                <w:rStyle w:val="A7"/>
                <w:rFonts w:cstheme="minorHAnsi"/>
                <w:sz w:val="20"/>
                <w:szCs w:val="20"/>
              </w:rPr>
              <w:t>25</w:t>
            </w:r>
          </w:p>
        </w:tc>
        <w:tc>
          <w:tcPr>
            <w:tcW w:w="1134" w:type="dxa"/>
          </w:tcPr>
          <w:p w14:paraId="1D91AA25" w14:textId="7FDB2E49" w:rsidR="002C32FD" w:rsidRPr="00D330F2" w:rsidRDefault="002C32FD" w:rsidP="00F32E16">
            <w:pPr>
              <w:spacing w:after="120"/>
              <w:rPr>
                <w:rFonts w:cstheme="minorHAnsi"/>
                <w:sz w:val="20"/>
                <w:szCs w:val="20"/>
              </w:rPr>
            </w:pPr>
            <w:r w:rsidRPr="00D330F2">
              <w:rPr>
                <w:rFonts w:cstheme="minorHAnsi"/>
                <w:sz w:val="20"/>
                <w:szCs w:val="20"/>
              </w:rPr>
              <w:t>&gt;</w:t>
            </w:r>
            <w:r w:rsidR="001D120D">
              <w:rPr>
                <w:rFonts w:cstheme="minorHAnsi"/>
                <w:sz w:val="20"/>
                <w:szCs w:val="20"/>
              </w:rPr>
              <w:t>25</w:t>
            </w:r>
          </w:p>
        </w:tc>
      </w:tr>
      <w:tr w:rsidR="002C32FD" w14:paraId="15CCBF1B" w14:textId="77777777" w:rsidTr="00F32E16">
        <w:tc>
          <w:tcPr>
            <w:tcW w:w="2269" w:type="dxa"/>
          </w:tcPr>
          <w:p w14:paraId="42A21278" w14:textId="77777777" w:rsidR="002C32FD" w:rsidRPr="00B24DF7" w:rsidRDefault="002C32FD"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5EAB523E" w14:textId="77777777" w:rsidR="002C32FD" w:rsidRPr="00B24DF7" w:rsidRDefault="002C32FD" w:rsidP="00F32E16">
            <w:pPr>
              <w:spacing w:after="120"/>
              <w:rPr>
                <w:rFonts w:cstheme="minorHAnsi"/>
                <w:sz w:val="20"/>
                <w:szCs w:val="20"/>
              </w:rPr>
            </w:pPr>
            <w:r w:rsidRPr="00B24DF7">
              <w:rPr>
                <w:rFonts w:cstheme="minorHAnsi"/>
                <w:sz w:val="20"/>
                <w:szCs w:val="20"/>
              </w:rPr>
              <w:t>mg/L</w:t>
            </w:r>
          </w:p>
        </w:tc>
        <w:tc>
          <w:tcPr>
            <w:tcW w:w="1134" w:type="dxa"/>
          </w:tcPr>
          <w:p w14:paraId="6D7F0DC1"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3E3FA145" w14:textId="447B1F61" w:rsidR="002C32FD" w:rsidRPr="00D330F2" w:rsidRDefault="00096FBF" w:rsidP="00F32E16">
            <w:pPr>
              <w:spacing w:after="120"/>
              <w:rPr>
                <w:rFonts w:cstheme="minorHAnsi"/>
                <w:sz w:val="20"/>
                <w:szCs w:val="20"/>
              </w:rPr>
            </w:pPr>
            <w:r w:rsidRPr="00D330F2">
              <w:rPr>
                <w:rStyle w:val="A7"/>
                <w:rFonts w:cstheme="minorHAnsi"/>
                <w:sz w:val="20"/>
                <w:szCs w:val="20"/>
              </w:rPr>
              <w:t>≤</w:t>
            </w:r>
            <w:r>
              <w:rPr>
                <w:rFonts w:cstheme="minorHAnsi"/>
                <w:sz w:val="20"/>
                <w:szCs w:val="20"/>
              </w:rPr>
              <w:t>0.025</w:t>
            </w:r>
          </w:p>
        </w:tc>
        <w:tc>
          <w:tcPr>
            <w:tcW w:w="1417" w:type="dxa"/>
          </w:tcPr>
          <w:p w14:paraId="2A1AAD28" w14:textId="1C1FF3D6" w:rsidR="002C32FD" w:rsidRPr="00D330F2" w:rsidRDefault="002C32FD" w:rsidP="00F32E16">
            <w:pPr>
              <w:spacing w:after="120"/>
              <w:rPr>
                <w:rFonts w:cstheme="minorHAnsi"/>
                <w:sz w:val="20"/>
                <w:szCs w:val="20"/>
              </w:rPr>
            </w:pPr>
            <w:r w:rsidRPr="00D330F2">
              <w:rPr>
                <w:rFonts w:cstheme="minorHAnsi"/>
                <w:sz w:val="20"/>
                <w:szCs w:val="20"/>
              </w:rPr>
              <w:t>&gt;</w:t>
            </w:r>
            <w:r w:rsidR="00962D0B">
              <w:rPr>
                <w:rFonts w:cstheme="minorHAnsi"/>
                <w:sz w:val="20"/>
                <w:szCs w:val="20"/>
              </w:rPr>
              <w:t>0.025</w:t>
            </w:r>
            <w:r w:rsidRPr="00D330F2">
              <w:rPr>
                <w:rFonts w:cstheme="minorHAnsi"/>
                <w:sz w:val="20"/>
                <w:szCs w:val="20"/>
              </w:rPr>
              <w:t xml:space="preserve"> </w:t>
            </w:r>
            <w:r w:rsidRPr="00D330F2">
              <w:rPr>
                <w:rStyle w:val="A7"/>
                <w:rFonts w:cstheme="minorHAnsi"/>
                <w:sz w:val="20"/>
                <w:szCs w:val="20"/>
              </w:rPr>
              <w:t>≤</w:t>
            </w:r>
            <w:r w:rsidR="00962D0B">
              <w:rPr>
                <w:rStyle w:val="A7"/>
                <w:rFonts w:cstheme="minorHAnsi"/>
                <w:sz w:val="20"/>
                <w:szCs w:val="20"/>
              </w:rPr>
              <w:t>0.03</w:t>
            </w:r>
            <w:r w:rsidR="00547920">
              <w:rPr>
                <w:rStyle w:val="A7"/>
                <w:rFonts w:cstheme="minorHAnsi"/>
                <w:sz w:val="20"/>
                <w:szCs w:val="20"/>
              </w:rPr>
              <w:t>0</w:t>
            </w:r>
          </w:p>
        </w:tc>
        <w:tc>
          <w:tcPr>
            <w:tcW w:w="1559" w:type="dxa"/>
          </w:tcPr>
          <w:p w14:paraId="5C71B03F" w14:textId="52C0F448" w:rsidR="002C32FD" w:rsidRPr="00D330F2" w:rsidRDefault="002C32FD" w:rsidP="00F32E16">
            <w:pPr>
              <w:spacing w:after="120"/>
              <w:rPr>
                <w:rFonts w:cstheme="minorHAnsi"/>
                <w:sz w:val="20"/>
                <w:szCs w:val="20"/>
              </w:rPr>
            </w:pPr>
            <w:r w:rsidRPr="00D330F2">
              <w:rPr>
                <w:rFonts w:cstheme="minorHAnsi"/>
                <w:sz w:val="20"/>
                <w:szCs w:val="20"/>
              </w:rPr>
              <w:t>&gt;</w:t>
            </w:r>
            <w:r w:rsidR="00547920">
              <w:rPr>
                <w:rFonts w:cstheme="minorHAnsi"/>
                <w:sz w:val="20"/>
                <w:szCs w:val="20"/>
              </w:rPr>
              <w:t>0.030</w:t>
            </w:r>
            <w:r w:rsidRPr="00D330F2">
              <w:rPr>
                <w:rFonts w:cstheme="minorHAnsi"/>
                <w:sz w:val="20"/>
                <w:szCs w:val="20"/>
              </w:rPr>
              <w:t xml:space="preserve"> </w:t>
            </w:r>
            <w:r w:rsidRPr="00D330F2">
              <w:rPr>
                <w:rStyle w:val="A7"/>
                <w:rFonts w:cstheme="minorHAnsi"/>
                <w:sz w:val="20"/>
                <w:szCs w:val="20"/>
              </w:rPr>
              <w:t>≤</w:t>
            </w:r>
            <w:r w:rsidR="00547920">
              <w:rPr>
                <w:rStyle w:val="A7"/>
                <w:rFonts w:cstheme="minorHAnsi"/>
                <w:sz w:val="20"/>
                <w:szCs w:val="20"/>
              </w:rPr>
              <w:t>0.040</w:t>
            </w:r>
          </w:p>
        </w:tc>
        <w:tc>
          <w:tcPr>
            <w:tcW w:w="1134" w:type="dxa"/>
          </w:tcPr>
          <w:p w14:paraId="10833D20" w14:textId="3D781A45" w:rsidR="002C32FD" w:rsidRPr="00D330F2" w:rsidRDefault="002C32FD" w:rsidP="00F32E16">
            <w:pPr>
              <w:spacing w:after="120"/>
              <w:rPr>
                <w:rFonts w:cstheme="minorHAnsi"/>
                <w:sz w:val="20"/>
                <w:szCs w:val="20"/>
              </w:rPr>
            </w:pPr>
            <w:r w:rsidRPr="00D330F2">
              <w:rPr>
                <w:rFonts w:cstheme="minorHAnsi"/>
                <w:sz w:val="20"/>
                <w:szCs w:val="20"/>
              </w:rPr>
              <w:t>&gt;</w:t>
            </w:r>
            <w:r w:rsidR="0077151A">
              <w:rPr>
                <w:rFonts w:cstheme="minorHAnsi"/>
                <w:sz w:val="20"/>
                <w:szCs w:val="20"/>
              </w:rPr>
              <w:t>0.040</w:t>
            </w:r>
          </w:p>
        </w:tc>
      </w:tr>
      <w:tr w:rsidR="002C32FD" w14:paraId="200800B6" w14:textId="77777777" w:rsidTr="00F32E16">
        <w:tc>
          <w:tcPr>
            <w:tcW w:w="2269" w:type="dxa"/>
          </w:tcPr>
          <w:p w14:paraId="6ACC3769" w14:textId="77777777" w:rsidR="002C32FD" w:rsidRPr="00B24DF7" w:rsidRDefault="002C32FD"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3776B7B9" w14:textId="77777777" w:rsidR="002C32FD" w:rsidRPr="00B24DF7" w:rsidRDefault="002C32FD" w:rsidP="00F32E16">
            <w:pPr>
              <w:spacing w:after="120"/>
              <w:rPr>
                <w:rFonts w:cstheme="minorHAnsi"/>
                <w:sz w:val="20"/>
                <w:szCs w:val="20"/>
              </w:rPr>
            </w:pPr>
            <w:r w:rsidRPr="00B24DF7">
              <w:rPr>
                <w:rFonts w:cstheme="minorHAnsi"/>
                <w:sz w:val="20"/>
                <w:szCs w:val="20"/>
              </w:rPr>
              <w:t>% Saturation</w:t>
            </w:r>
          </w:p>
        </w:tc>
        <w:tc>
          <w:tcPr>
            <w:tcW w:w="1134" w:type="dxa"/>
          </w:tcPr>
          <w:p w14:paraId="6073025B" w14:textId="77777777" w:rsidR="002C32FD" w:rsidRPr="00B24DF7" w:rsidRDefault="002C32FD"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372E4835" w14:textId="2F553292"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85</w:t>
            </w:r>
          </w:p>
        </w:tc>
        <w:tc>
          <w:tcPr>
            <w:tcW w:w="1417" w:type="dxa"/>
          </w:tcPr>
          <w:p w14:paraId="0594E95B" w14:textId="67C944AA" w:rsidR="002C32FD" w:rsidRPr="00D330F2" w:rsidRDefault="002C32FD" w:rsidP="00F32E16">
            <w:pPr>
              <w:spacing w:after="120"/>
              <w:rPr>
                <w:rFonts w:cstheme="minorHAnsi"/>
                <w:sz w:val="20"/>
                <w:szCs w:val="20"/>
              </w:rPr>
            </w:pPr>
            <w:r w:rsidRPr="00D330F2">
              <w:rPr>
                <w:rStyle w:val="A7"/>
                <w:rFonts w:cstheme="minorHAnsi"/>
                <w:sz w:val="20"/>
                <w:szCs w:val="20"/>
              </w:rPr>
              <w:t>&lt;</w:t>
            </w:r>
            <w:r w:rsidR="00962D0B">
              <w:rPr>
                <w:rStyle w:val="A7"/>
                <w:rFonts w:cstheme="minorHAnsi"/>
                <w:sz w:val="20"/>
                <w:szCs w:val="20"/>
              </w:rPr>
              <w:t>85</w:t>
            </w:r>
            <w:r w:rsidRPr="00D330F2">
              <w:rPr>
                <w:rStyle w:val="A7"/>
                <w:rFonts w:cstheme="minorHAnsi"/>
                <w:sz w:val="20"/>
                <w:szCs w:val="20"/>
              </w:rPr>
              <w:t xml:space="preserve"> ≥</w:t>
            </w:r>
            <w:r w:rsidR="00715FA7">
              <w:rPr>
                <w:rStyle w:val="A7"/>
                <w:rFonts w:cstheme="minorHAnsi"/>
                <w:sz w:val="20"/>
                <w:szCs w:val="20"/>
              </w:rPr>
              <w:t>75</w:t>
            </w:r>
          </w:p>
        </w:tc>
        <w:tc>
          <w:tcPr>
            <w:tcW w:w="1559" w:type="dxa"/>
          </w:tcPr>
          <w:p w14:paraId="3CC90234" w14:textId="2F5C10BD" w:rsidR="002C32FD" w:rsidRPr="00D330F2" w:rsidRDefault="002C32FD" w:rsidP="00F32E16">
            <w:pPr>
              <w:spacing w:after="120"/>
              <w:rPr>
                <w:rFonts w:cstheme="minorHAnsi"/>
                <w:sz w:val="20"/>
                <w:szCs w:val="20"/>
              </w:rPr>
            </w:pPr>
            <w:r w:rsidRPr="00D330F2">
              <w:rPr>
                <w:rStyle w:val="A7"/>
                <w:rFonts w:cstheme="minorHAnsi"/>
                <w:sz w:val="20"/>
                <w:szCs w:val="20"/>
              </w:rPr>
              <w:t>&lt;</w:t>
            </w:r>
            <w:r w:rsidR="00715FA7">
              <w:rPr>
                <w:rStyle w:val="A7"/>
                <w:rFonts w:cstheme="minorHAnsi"/>
                <w:sz w:val="20"/>
                <w:szCs w:val="20"/>
              </w:rPr>
              <w:t>75</w:t>
            </w:r>
            <w:r w:rsidRPr="00D330F2">
              <w:rPr>
                <w:rStyle w:val="A7"/>
                <w:rFonts w:cstheme="minorHAnsi"/>
                <w:sz w:val="20"/>
                <w:szCs w:val="20"/>
              </w:rPr>
              <w:t xml:space="preserve"> ≥</w:t>
            </w:r>
            <w:r w:rsidR="00245CA1">
              <w:rPr>
                <w:rStyle w:val="A7"/>
                <w:rFonts w:cstheme="minorHAnsi"/>
                <w:sz w:val="20"/>
                <w:szCs w:val="20"/>
              </w:rPr>
              <w:t>60</w:t>
            </w:r>
          </w:p>
        </w:tc>
        <w:tc>
          <w:tcPr>
            <w:tcW w:w="1134" w:type="dxa"/>
          </w:tcPr>
          <w:p w14:paraId="06665CEF" w14:textId="68EF671F" w:rsidR="002C32FD" w:rsidRPr="00D330F2" w:rsidRDefault="002C32FD" w:rsidP="00F32E16">
            <w:pPr>
              <w:spacing w:after="120"/>
              <w:rPr>
                <w:rFonts w:cstheme="minorHAnsi"/>
                <w:sz w:val="20"/>
                <w:szCs w:val="20"/>
              </w:rPr>
            </w:pPr>
            <w:r w:rsidRPr="00D330F2">
              <w:rPr>
                <w:rFonts w:cstheme="minorHAnsi"/>
                <w:sz w:val="20"/>
                <w:szCs w:val="20"/>
              </w:rPr>
              <w:t>&lt;</w:t>
            </w:r>
            <w:r w:rsidR="00245CA1">
              <w:rPr>
                <w:rFonts w:cstheme="minorHAnsi"/>
                <w:sz w:val="20"/>
                <w:szCs w:val="20"/>
              </w:rPr>
              <w:t>60</w:t>
            </w:r>
          </w:p>
        </w:tc>
      </w:tr>
    </w:tbl>
    <w:p w14:paraId="66145445" w14:textId="77777777" w:rsidR="00690E62" w:rsidRDefault="00690E62" w:rsidP="00690E62">
      <w:pPr>
        <w:rPr>
          <w:b/>
          <w:bCs/>
          <w:sz w:val="28"/>
          <w:szCs w:val="28"/>
        </w:rPr>
      </w:pPr>
    </w:p>
    <w:p w14:paraId="37CCF8EB" w14:textId="77777777" w:rsidR="00690E62" w:rsidRDefault="00690E62" w:rsidP="00690E62">
      <w:pPr>
        <w:rPr>
          <w:b/>
          <w:bCs/>
          <w:sz w:val="28"/>
          <w:szCs w:val="28"/>
        </w:rPr>
      </w:pPr>
    </w:p>
    <w:p w14:paraId="72E95E00" w14:textId="34F1B581" w:rsidR="002C32FD" w:rsidRPr="00BA54D6" w:rsidRDefault="002C32FD" w:rsidP="00690E62">
      <w:pPr>
        <w:rPr>
          <w:b/>
          <w:bCs/>
          <w:sz w:val="28"/>
          <w:szCs w:val="28"/>
        </w:rPr>
      </w:pPr>
      <w:r w:rsidRPr="00BA54D6">
        <w:rPr>
          <w:b/>
          <w:bCs/>
          <w:sz w:val="28"/>
          <w:szCs w:val="28"/>
        </w:rPr>
        <w:t>Central Foothills and Coastal Plains</w:t>
      </w:r>
      <w:r w:rsidR="00F5227A" w:rsidRPr="00BA54D6">
        <w:rPr>
          <w:b/>
          <w:bCs/>
          <w:sz w:val="28"/>
          <w:szCs w:val="28"/>
        </w:rPr>
        <w:t xml:space="preserve"> Segment</w:t>
      </w:r>
    </w:p>
    <w:p w14:paraId="36D81BC7" w14:textId="77777777" w:rsidR="002C32FD" w:rsidRDefault="002C32FD" w:rsidP="002351D2">
      <w:pPr>
        <w:spacing w:after="120"/>
        <w:rPr>
          <w:b/>
          <w:bCs/>
        </w:rPr>
      </w:pPr>
    </w:p>
    <w:p w14:paraId="4BCBF2C3" w14:textId="208C584C" w:rsidR="002351D2" w:rsidRPr="00B24DF7" w:rsidRDefault="0088747A" w:rsidP="002351D2">
      <w:pPr>
        <w:spacing w:after="120"/>
        <w:rPr>
          <w:b/>
          <w:bCs/>
        </w:rPr>
      </w:pPr>
      <w:r>
        <w:rPr>
          <w:b/>
          <w:bCs/>
        </w:rPr>
        <w:t xml:space="preserve">Table 10. </w:t>
      </w:r>
      <w:r w:rsidR="002351D2">
        <w:rPr>
          <w:b/>
          <w:bCs/>
        </w:rPr>
        <w:t>Central Foothills</w:t>
      </w:r>
      <w:r w:rsidR="002C32FD">
        <w:rPr>
          <w:b/>
          <w:bCs/>
        </w:rPr>
        <w:t xml:space="preserve"> - </w:t>
      </w:r>
      <w:r w:rsidR="002351D2">
        <w:rPr>
          <w:b/>
          <w:bCs/>
        </w:rPr>
        <w:t xml:space="preserve">Uplands of the </w:t>
      </w:r>
      <w:r w:rsidR="002C32FD">
        <w:rPr>
          <w:b/>
          <w:bCs/>
        </w:rPr>
        <w:t xml:space="preserve">Moorabool, Werribee, Maribyrnong, </w:t>
      </w:r>
      <w:r w:rsidR="002351D2" w:rsidRPr="007A52E0">
        <w:rPr>
          <w:b/>
          <w:bCs/>
        </w:rPr>
        <w:t>Campaspe, Loddon</w:t>
      </w:r>
      <w:r w:rsidR="002C32FD">
        <w:rPr>
          <w:b/>
          <w:bCs/>
        </w:rPr>
        <w:t>,</w:t>
      </w:r>
      <w:r w:rsidR="002351D2" w:rsidRPr="007A52E0">
        <w:rPr>
          <w:b/>
          <w:bCs/>
        </w:rPr>
        <w:t xml:space="preserve"> Avoca</w:t>
      </w:r>
      <w:r w:rsidR="002C32FD">
        <w:rPr>
          <w:b/>
          <w:bCs/>
        </w:rPr>
        <w:t>, Wimmera and Hopkins Basins</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2351D2" w14:paraId="423D3F5D" w14:textId="77777777" w:rsidTr="00F32E16">
        <w:trPr>
          <w:trHeight w:val="738"/>
        </w:trPr>
        <w:tc>
          <w:tcPr>
            <w:tcW w:w="2269" w:type="dxa"/>
          </w:tcPr>
          <w:p w14:paraId="6A2D0CA3" w14:textId="77777777" w:rsidR="002351D2" w:rsidRPr="00B24DF7" w:rsidRDefault="002351D2" w:rsidP="00F32E16">
            <w:pPr>
              <w:spacing w:after="120"/>
              <w:rPr>
                <w:rFonts w:cstheme="minorHAnsi"/>
                <w:b/>
                <w:bCs/>
                <w:sz w:val="20"/>
                <w:szCs w:val="20"/>
              </w:rPr>
            </w:pPr>
          </w:p>
          <w:p w14:paraId="5D4AB556" w14:textId="77777777" w:rsidR="002351D2" w:rsidRPr="00B24DF7" w:rsidRDefault="002351D2" w:rsidP="00F32E16">
            <w:pPr>
              <w:spacing w:after="120"/>
              <w:rPr>
                <w:rFonts w:cstheme="minorHAnsi"/>
                <w:b/>
                <w:bCs/>
                <w:sz w:val="20"/>
                <w:szCs w:val="20"/>
              </w:rPr>
            </w:pPr>
            <w:r w:rsidRPr="00B24DF7">
              <w:rPr>
                <w:rFonts w:cstheme="minorHAnsi"/>
                <w:b/>
                <w:bCs/>
                <w:sz w:val="20"/>
                <w:szCs w:val="20"/>
              </w:rPr>
              <w:t>Indicator</w:t>
            </w:r>
          </w:p>
        </w:tc>
        <w:tc>
          <w:tcPr>
            <w:tcW w:w="1275" w:type="dxa"/>
          </w:tcPr>
          <w:p w14:paraId="161B8235" w14:textId="77777777" w:rsidR="002351D2" w:rsidRPr="00B24DF7" w:rsidRDefault="002351D2" w:rsidP="00F32E16">
            <w:pPr>
              <w:spacing w:after="120"/>
              <w:rPr>
                <w:rFonts w:cstheme="minorHAnsi"/>
                <w:b/>
                <w:bCs/>
                <w:sz w:val="20"/>
                <w:szCs w:val="20"/>
              </w:rPr>
            </w:pPr>
          </w:p>
          <w:p w14:paraId="385ED630" w14:textId="77777777" w:rsidR="002351D2" w:rsidRPr="00B24DF7" w:rsidRDefault="002351D2" w:rsidP="00F32E16">
            <w:pPr>
              <w:spacing w:after="120"/>
              <w:rPr>
                <w:rFonts w:cstheme="minorHAnsi"/>
                <w:b/>
                <w:bCs/>
                <w:sz w:val="20"/>
                <w:szCs w:val="20"/>
              </w:rPr>
            </w:pPr>
            <w:r w:rsidRPr="00B24DF7">
              <w:rPr>
                <w:rFonts w:cstheme="minorHAnsi"/>
                <w:b/>
                <w:bCs/>
                <w:sz w:val="20"/>
                <w:szCs w:val="20"/>
              </w:rPr>
              <w:t>Units</w:t>
            </w:r>
          </w:p>
        </w:tc>
        <w:tc>
          <w:tcPr>
            <w:tcW w:w="1134" w:type="dxa"/>
          </w:tcPr>
          <w:p w14:paraId="294BCC5A" w14:textId="77777777" w:rsidR="002351D2" w:rsidRPr="00B24DF7" w:rsidRDefault="002351D2" w:rsidP="00F32E16">
            <w:pPr>
              <w:spacing w:after="120"/>
              <w:rPr>
                <w:rFonts w:cstheme="minorHAnsi"/>
                <w:b/>
                <w:bCs/>
                <w:sz w:val="20"/>
                <w:szCs w:val="20"/>
              </w:rPr>
            </w:pPr>
          </w:p>
          <w:p w14:paraId="5BEB5529" w14:textId="77777777" w:rsidR="002351D2" w:rsidRPr="00B24DF7" w:rsidRDefault="002351D2"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6E2EF622" w14:textId="77777777" w:rsidR="002351D2" w:rsidRPr="00B24DF7" w:rsidRDefault="002351D2" w:rsidP="00F32E16">
            <w:pPr>
              <w:spacing w:after="120"/>
              <w:jc w:val="center"/>
              <w:rPr>
                <w:rFonts w:cstheme="minorHAnsi"/>
                <w:b/>
                <w:bCs/>
                <w:sz w:val="20"/>
                <w:szCs w:val="20"/>
              </w:rPr>
            </w:pPr>
          </w:p>
          <w:p w14:paraId="1AA57A4E"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5951B0DD" w14:textId="77777777" w:rsidR="002351D2" w:rsidRPr="00B24DF7" w:rsidRDefault="002351D2" w:rsidP="00F32E16">
            <w:pPr>
              <w:spacing w:after="120"/>
              <w:jc w:val="center"/>
              <w:rPr>
                <w:rFonts w:cstheme="minorHAnsi"/>
                <w:b/>
                <w:bCs/>
                <w:sz w:val="20"/>
                <w:szCs w:val="20"/>
              </w:rPr>
            </w:pPr>
          </w:p>
          <w:p w14:paraId="2DFB06C5"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123F9068" w14:textId="77777777" w:rsidR="002351D2" w:rsidRPr="00B24DF7" w:rsidRDefault="002351D2" w:rsidP="00F32E16">
            <w:pPr>
              <w:spacing w:after="120"/>
              <w:jc w:val="center"/>
              <w:rPr>
                <w:rFonts w:cstheme="minorHAnsi"/>
                <w:b/>
                <w:bCs/>
                <w:sz w:val="20"/>
                <w:szCs w:val="20"/>
              </w:rPr>
            </w:pPr>
          </w:p>
          <w:p w14:paraId="2B939B48"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58B8E728" w14:textId="77777777" w:rsidR="002351D2" w:rsidRPr="00B24DF7" w:rsidRDefault="002351D2" w:rsidP="00F32E16">
            <w:pPr>
              <w:spacing w:after="120"/>
              <w:jc w:val="center"/>
              <w:rPr>
                <w:rFonts w:cstheme="minorHAnsi"/>
                <w:b/>
                <w:bCs/>
                <w:sz w:val="20"/>
                <w:szCs w:val="20"/>
              </w:rPr>
            </w:pPr>
          </w:p>
          <w:p w14:paraId="4888C6BE"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Very poor</w:t>
            </w:r>
          </w:p>
        </w:tc>
      </w:tr>
      <w:tr w:rsidR="002351D2" w14:paraId="2DDE1375" w14:textId="77777777" w:rsidTr="00F32E16">
        <w:tc>
          <w:tcPr>
            <w:tcW w:w="2269" w:type="dxa"/>
          </w:tcPr>
          <w:p w14:paraId="42B4B28B" w14:textId="77777777" w:rsidR="002351D2" w:rsidRPr="00B24DF7" w:rsidRDefault="002351D2" w:rsidP="00F32E16">
            <w:pPr>
              <w:spacing w:after="120"/>
              <w:rPr>
                <w:rFonts w:cstheme="minorHAnsi"/>
                <w:b/>
                <w:bCs/>
                <w:sz w:val="20"/>
                <w:szCs w:val="20"/>
              </w:rPr>
            </w:pPr>
            <w:r w:rsidRPr="00B24DF7">
              <w:rPr>
                <w:rFonts w:cstheme="minorHAnsi"/>
                <w:b/>
                <w:bCs/>
                <w:sz w:val="20"/>
                <w:szCs w:val="20"/>
              </w:rPr>
              <w:t>pH lower</w:t>
            </w:r>
          </w:p>
        </w:tc>
        <w:tc>
          <w:tcPr>
            <w:tcW w:w="1275" w:type="dxa"/>
          </w:tcPr>
          <w:p w14:paraId="29325D95" w14:textId="77777777" w:rsidR="002351D2" w:rsidRPr="00B24DF7" w:rsidRDefault="002351D2" w:rsidP="00F32E16">
            <w:pPr>
              <w:spacing w:after="120"/>
              <w:rPr>
                <w:rFonts w:cstheme="minorHAnsi"/>
                <w:sz w:val="20"/>
                <w:szCs w:val="20"/>
              </w:rPr>
            </w:pPr>
            <w:r w:rsidRPr="00B24DF7">
              <w:rPr>
                <w:rFonts w:cstheme="minorHAnsi"/>
                <w:sz w:val="20"/>
                <w:szCs w:val="20"/>
              </w:rPr>
              <w:t>pH</w:t>
            </w:r>
          </w:p>
        </w:tc>
        <w:tc>
          <w:tcPr>
            <w:tcW w:w="1134" w:type="dxa"/>
          </w:tcPr>
          <w:p w14:paraId="0C3CE3DD"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16FE5ABF" w14:textId="6072CABD" w:rsidR="002351D2" w:rsidRPr="00D330F2" w:rsidRDefault="002351D2" w:rsidP="00F32E16">
            <w:pPr>
              <w:spacing w:after="120"/>
              <w:rPr>
                <w:rFonts w:cstheme="minorHAnsi"/>
                <w:sz w:val="20"/>
                <w:szCs w:val="20"/>
              </w:rPr>
            </w:pPr>
            <w:r w:rsidRPr="00D330F2">
              <w:rPr>
                <w:rStyle w:val="A7"/>
                <w:rFonts w:cstheme="minorHAnsi"/>
                <w:sz w:val="20"/>
                <w:szCs w:val="20"/>
              </w:rPr>
              <w:t>≥</w:t>
            </w:r>
            <w:r w:rsidR="00AC5B94">
              <w:rPr>
                <w:rStyle w:val="A7"/>
                <w:rFonts w:cstheme="minorHAnsi"/>
                <w:sz w:val="20"/>
                <w:szCs w:val="20"/>
              </w:rPr>
              <w:t>6.8</w:t>
            </w:r>
          </w:p>
        </w:tc>
        <w:tc>
          <w:tcPr>
            <w:tcW w:w="1417" w:type="dxa"/>
          </w:tcPr>
          <w:p w14:paraId="36EC1379" w14:textId="2891EB93" w:rsidR="002351D2" w:rsidRPr="00D330F2" w:rsidRDefault="002351D2" w:rsidP="00F32E16">
            <w:pPr>
              <w:spacing w:after="120"/>
              <w:rPr>
                <w:rFonts w:cstheme="minorHAnsi"/>
                <w:sz w:val="20"/>
                <w:szCs w:val="20"/>
              </w:rPr>
            </w:pPr>
            <w:r w:rsidRPr="00D330F2">
              <w:rPr>
                <w:rStyle w:val="A7"/>
                <w:rFonts w:cstheme="minorHAnsi"/>
                <w:sz w:val="20"/>
                <w:szCs w:val="20"/>
              </w:rPr>
              <w:t>&lt;</w:t>
            </w:r>
            <w:r w:rsidR="00AC5B94">
              <w:rPr>
                <w:rStyle w:val="A7"/>
                <w:rFonts w:cstheme="minorHAnsi"/>
                <w:sz w:val="20"/>
                <w:szCs w:val="20"/>
              </w:rPr>
              <w:t>6.8</w:t>
            </w:r>
            <w:r w:rsidRPr="00D330F2">
              <w:rPr>
                <w:rStyle w:val="A7"/>
                <w:rFonts w:cstheme="minorHAnsi"/>
                <w:sz w:val="20"/>
                <w:szCs w:val="20"/>
              </w:rPr>
              <w:t xml:space="preserve"> ≥6.</w:t>
            </w:r>
            <w:r w:rsidR="00AC5B94">
              <w:rPr>
                <w:rStyle w:val="A7"/>
                <w:rFonts w:cstheme="minorHAnsi"/>
                <w:sz w:val="20"/>
                <w:szCs w:val="20"/>
              </w:rPr>
              <w:t>0</w:t>
            </w:r>
          </w:p>
        </w:tc>
        <w:tc>
          <w:tcPr>
            <w:tcW w:w="1559" w:type="dxa"/>
          </w:tcPr>
          <w:p w14:paraId="19B3EABE" w14:textId="0DFEDEC9" w:rsidR="002351D2" w:rsidRPr="00D330F2" w:rsidRDefault="002351D2" w:rsidP="00F32E16">
            <w:pPr>
              <w:spacing w:after="120"/>
              <w:rPr>
                <w:rFonts w:cstheme="minorHAnsi"/>
                <w:sz w:val="20"/>
                <w:szCs w:val="20"/>
              </w:rPr>
            </w:pPr>
            <w:r w:rsidRPr="00D330F2">
              <w:rPr>
                <w:rStyle w:val="A7"/>
                <w:rFonts w:cstheme="minorHAnsi"/>
                <w:sz w:val="20"/>
                <w:szCs w:val="20"/>
              </w:rPr>
              <w:t>&lt;6.</w:t>
            </w:r>
            <w:r w:rsidR="00AC5B94">
              <w:rPr>
                <w:rStyle w:val="A7"/>
                <w:rFonts w:cstheme="minorHAnsi"/>
                <w:sz w:val="20"/>
                <w:szCs w:val="20"/>
              </w:rPr>
              <w:t>0</w:t>
            </w:r>
            <w:r w:rsidRPr="00D330F2">
              <w:rPr>
                <w:rStyle w:val="A7"/>
                <w:rFonts w:cstheme="minorHAnsi"/>
                <w:sz w:val="20"/>
                <w:szCs w:val="20"/>
              </w:rPr>
              <w:t xml:space="preserve"> ≥</w:t>
            </w:r>
            <w:r w:rsidRPr="00D330F2">
              <w:rPr>
                <w:sz w:val="20"/>
                <w:szCs w:val="20"/>
              </w:rPr>
              <w:t>5.</w:t>
            </w:r>
            <w:r w:rsidR="000E2620">
              <w:rPr>
                <w:sz w:val="20"/>
                <w:szCs w:val="20"/>
              </w:rPr>
              <w:t>5</w:t>
            </w:r>
          </w:p>
        </w:tc>
        <w:tc>
          <w:tcPr>
            <w:tcW w:w="1134" w:type="dxa"/>
          </w:tcPr>
          <w:p w14:paraId="26413013" w14:textId="0E0EEBB1" w:rsidR="002351D2" w:rsidRPr="00D330F2" w:rsidRDefault="002351D2" w:rsidP="00F32E16">
            <w:pPr>
              <w:spacing w:after="120"/>
              <w:rPr>
                <w:rFonts w:cstheme="minorHAnsi"/>
                <w:sz w:val="20"/>
                <w:szCs w:val="20"/>
              </w:rPr>
            </w:pPr>
            <w:r w:rsidRPr="00D330F2">
              <w:rPr>
                <w:rFonts w:cstheme="minorHAnsi"/>
                <w:sz w:val="20"/>
                <w:szCs w:val="20"/>
              </w:rPr>
              <w:t>&lt;5.</w:t>
            </w:r>
            <w:r w:rsidR="000E2620">
              <w:rPr>
                <w:rFonts w:cstheme="minorHAnsi"/>
                <w:sz w:val="20"/>
                <w:szCs w:val="20"/>
              </w:rPr>
              <w:t>5</w:t>
            </w:r>
          </w:p>
        </w:tc>
      </w:tr>
      <w:tr w:rsidR="002351D2" w14:paraId="6015CF29" w14:textId="77777777" w:rsidTr="00F32E16">
        <w:tc>
          <w:tcPr>
            <w:tcW w:w="2269" w:type="dxa"/>
          </w:tcPr>
          <w:p w14:paraId="3B9D3F14" w14:textId="77777777" w:rsidR="002351D2" w:rsidRPr="00B24DF7" w:rsidRDefault="002351D2" w:rsidP="00F32E16">
            <w:pPr>
              <w:spacing w:after="120"/>
              <w:rPr>
                <w:rFonts w:cstheme="minorHAnsi"/>
                <w:b/>
                <w:bCs/>
                <w:sz w:val="20"/>
                <w:szCs w:val="20"/>
              </w:rPr>
            </w:pPr>
            <w:r w:rsidRPr="00B24DF7">
              <w:rPr>
                <w:rFonts w:cstheme="minorHAnsi"/>
                <w:b/>
                <w:bCs/>
                <w:sz w:val="20"/>
                <w:szCs w:val="20"/>
              </w:rPr>
              <w:t>pH upper</w:t>
            </w:r>
          </w:p>
        </w:tc>
        <w:tc>
          <w:tcPr>
            <w:tcW w:w="1275" w:type="dxa"/>
          </w:tcPr>
          <w:p w14:paraId="1A89B85C" w14:textId="77777777" w:rsidR="002351D2" w:rsidRPr="00B24DF7" w:rsidRDefault="002351D2" w:rsidP="00F32E16">
            <w:pPr>
              <w:spacing w:after="120"/>
              <w:rPr>
                <w:rFonts w:cstheme="minorHAnsi"/>
                <w:sz w:val="20"/>
                <w:szCs w:val="20"/>
              </w:rPr>
            </w:pPr>
            <w:r w:rsidRPr="00B24DF7">
              <w:rPr>
                <w:rFonts w:cstheme="minorHAnsi"/>
                <w:sz w:val="20"/>
                <w:szCs w:val="20"/>
              </w:rPr>
              <w:t>pH</w:t>
            </w:r>
          </w:p>
        </w:tc>
        <w:tc>
          <w:tcPr>
            <w:tcW w:w="1134" w:type="dxa"/>
          </w:tcPr>
          <w:p w14:paraId="30726FF3"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313D7E8B" w14:textId="77777777" w:rsidR="002351D2" w:rsidRPr="00D330F2" w:rsidRDefault="002351D2" w:rsidP="00F32E16">
            <w:pPr>
              <w:spacing w:after="120"/>
              <w:rPr>
                <w:rFonts w:cstheme="minorHAnsi"/>
                <w:sz w:val="20"/>
                <w:szCs w:val="20"/>
              </w:rPr>
            </w:pPr>
            <w:r w:rsidRPr="00D330F2">
              <w:rPr>
                <w:rStyle w:val="A7"/>
                <w:rFonts w:cstheme="minorHAnsi"/>
                <w:sz w:val="20"/>
                <w:szCs w:val="20"/>
              </w:rPr>
              <w:t>≤</w:t>
            </w:r>
            <w:r w:rsidRPr="00D330F2">
              <w:rPr>
                <w:rFonts w:cstheme="minorHAnsi"/>
                <w:sz w:val="20"/>
                <w:szCs w:val="20"/>
              </w:rPr>
              <w:t>8.0</w:t>
            </w:r>
          </w:p>
        </w:tc>
        <w:tc>
          <w:tcPr>
            <w:tcW w:w="1417" w:type="dxa"/>
          </w:tcPr>
          <w:p w14:paraId="1F2C55FE" w14:textId="77777777" w:rsidR="002351D2" w:rsidRPr="00D330F2" w:rsidRDefault="002351D2" w:rsidP="00F32E16">
            <w:pPr>
              <w:spacing w:after="120"/>
              <w:rPr>
                <w:rFonts w:cstheme="minorHAnsi"/>
                <w:sz w:val="20"/>
                <w:szCs w:val="20"/>
              </w:rPr>
            </w:pPr>
            <w:r w:rsidRPr="00D330F2">
              <w:rPr>
                <w:sz w:val="20"/>
                <w:szCs w:val="20"/>
              </w:rPr>
              <w:t xml:space="preserve">&gt;8.0 </w:t>
            </w:r>
            <w:r w:rsidRPr="00D330F2">
              <w:rPr>
                <w:rStyle w:val="A7"/>
                <w:rFonts w:cstheme="minorHAnsi"/>
                <w:sz w:val="20"/>
                <w:szCs w:val="20"/>
              </w:rPr>
              <w:t>≤8.5</w:t>
            </w:r>
          </w:p>
        </w:tc>
        <w:tc>
          <w:tcPr>
            <w:tcW w:w="1559" w:type="dxa"/>
          </w:tcPr>
          <w:p w14:paraId="02EBAD4C" w14:textId="77777777" w:rsidR="002351D2" w:rsidRPr="00D330F2" w:rsidRDefault="002351D2" w:rsidP="00F32E16">
            <w:pPr>
              <w:spacing w:after="120"/>
              <w:rPr>
                <w:rFonts w:cstheme="minorHAnsi"/>
                <w:sz w:val="20"/>
                <w:szCs w:val="20"/>
              </w:rPr>
            </w:pPr>
            <w:r w:rsidRPr="00D330F2">
              <w:rPr>
                <w:rFonts w:cstheme="minorHAnsi"/>
                <w:sz w:val="20"/>
                <w:szCs w:val="20"/>
              </w:rPr>
              <w:t xml:space="preserve">&gt;8.5 </w:t>
            </w:r>
            <w:r w:rsidRPr="00D330F2">
              <w:rPr>
                <w:rStyle w:val="A7"/>
                <w:rFonts w:cstheme="minorHAnsi"/>
                <w:sz w:val="20"/>
                <w:szCs w:val="20"/>
              </w:rPr>
              <w:t>≤</w:t>
            </w:r>
            <w:r w:rsidRPr="00D330F2">
              <w:rPr>
                <w:sz w:val="20"/>
                <w:szCs w:val="20"/>
              </w:rPr>
              <w:t>9.0</w:t>
            </w:r>
          </w:p>
        </w:tc>
        <w:tc>
          <w:tcPr>
            <w:tcW w:w="1134" w:type="dxa"/>
          </w:tcPr>
          <w:p w14:paraId="2663DCAE" w14:textId="77777777" w:rsidR="002351D2" w:rsidRPr="00D330F2" w:rsidRDefault="002351D2" w:rsidP="00F32E16">
            <w:pPr>
              <w:spacing w:after="120"/>
              <w:rPr>
                <w:rFonts w:cstheme="minorHAnsi"/>
                <w:sz w:val="20"/>
                <w:szCs w:val="20"/>
              </w:rPr>
            </w:pPr>
            <w:r w:rsidRPr="00D330F2">
              <w:rPr>
                <w:rFonts w:cstheme="minorHAnsi"/>
                <w:sz w:val="20"/>
                <w:szCs w:val="20"/>
              </w:rPr>
              <w:t>&gt;9.0</w:t>
            </w:r>
          </w:p>
        </w:tc>
      </w:tr>
      <w:tr w:rsidR="002351D2" w14:paraId="47561FAE" w14:textId="77777777" w:rsidTr="00F32E16">
        <w:tc>
          <w:tcPr>
            <w:tcW w:w="2269" w:type="dxa"/>
          </w:tcPr>
          <w:p w14:paraId="3FB94178" w14:textId="77777777" w:rsidR="002351D2" w:rsidRPr="00B24DF7" w:rsidRDefault="002351D2"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41116FCF" w14:textId="77777777" w:rsidR="002351D2" w:rsidRPr="00B24DF7" w:rsidRDefault="002351D2"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54FB4286"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4633DEDA" w14:textId="7D62E940" w:rsidR="002351D2" w:rsidRPr="00D330F2" w:rsidRDefault="002351D2" w:rsidP="00F32E16">
            <w:pPr>
              <w:spacing w:after="120"/>
              <w:rPr>
                <w:rFonts w:cstheme="minorHAnsi"/>
                <w:sz w:val="20"/>
                <w:szCs w:val="20"/>
              </w:rPr>
            </w:pPr>
            <w:r w:rsidRPr="00D330F2">
              <w:rPr>
                <w:rStyle w:val="A7"/>
                <w:rFonts w:cstheme="minorHAnsi"/>
                <w:sz w:val="20"/>
                <w:szCs w:val="20"/>
              </w:rPr>
              <w:t>≤</w:t>
            </w:r>
            <w:r w:rsidR="00AC5B94" w:rsidRPr="00AC5B94">
              <w:rPr>
                <w:sz w:val="20"/>
                <w:szCs w:val="20"/>
              </w:rPr>
              <w:t>2,0</w:t>
            </w:r>
            <w:r w:rsidRPr="00AC5B94">
              <w:rPr>
                <w:rFonts w:cstheme="minorHAnsi"/>
                <w:sz w:val="20"/>
                <w:szCs w:val="20"/>
              </w:rPr>
              <w:t>00</w:t>
            </w:r>
          </w:p>
        </w:tc>
        <w:tc>
          <w:tcPr>
            <w:tcW w:w="1417" w:type="dxa"/>
          </w:tcPr>
          <w:p w14:paraId="4EF938AC" w14:textId="0728BB06" w:rsidR="002351D2" w:rsidRPr="00D330F2" w:rsidRDefault="002351D2" w:rsidP="00F32E16">
            <w:pPr>
              <w:spacing w:after="120"/>
              <w:rPr>
                <w:rFonts w:cstheme="minorHAnsi"/>
                <w:sz w:val="20"/>
                <w:szCs w:val="20"/>
              </w:rPr>
            </w:pPr>
            <w:r w:rsidRPr="00D330F2">
              <w:rPr>
                <w:rFonts w:cstheme="minorHAnsi"/>
                <w:sz w:val="20"/>
                <w:szCs w:val="20"/>
              </w:rPr>
              <w:t>&gt;</w:t>
            </w:r>
            <w:r w:rsidR="00AC5B94">
              <w:rPr>
                <w:rFonts w:cstheme="minorHAnsi"/>
                <w:sz w:val="20"/>
                <w:szCs w:val="20"/>
              </w:rPr>
              <w:t>2,0</w:t>
            </w:r>
            <w:r w:rsidRPr="00D330F2">
              <w:rPr>
                <w:rFonts w:cstheme="minorHAnsi"/>
                <w:sz w:val="20"/>
                <w:szCs w:val="20"/>
              </w:rPr>
              <w:t xml:space="preserve">00 </w:t>
            </w:r>
            <w:r w:rsidRPr="00D330F2">
              <w:rPr>
                <w:rStyle w:val="A7"/>
                <w:rFonts w:cstheme="minorHAnsi"/>
                <w:sz w:val="20"/>
                <w:szCs w:val="20"/>
              </w:rPr>
              <w:t>≤</w:t>
            </w:r>
            <w:r w:rsidR="00AC5B94" w:rsidRPr="00AC5B94">
              <w:rPr>
                <w:sz w:val="20"/>
                <w:szCs w:val="20"/>
              </w:rPr>
              <w:t>3,0</w:t>
            </w:r>
            <w:r w:rsidRPr="00AC5B94">
              <w:rPr>
                <w:rFonts w:cstheme="minorHAnsi"/>
                <w:sz w:val="20"/>
                <w:szCs w:val="20"/>
              </w:rPr>
              <w:t>00</w:t>
            </w:r>
          </w:p>
        </w:tc>
        <w:tc>
          <w:tcPr>
            <w:tcW w:w="1559" w:type="dxa"/>
          </w:tcPr>
          <w:p w14:paraId="49FFF267" w14:textId="52C22AE1" w:rsidR="002351D2" w:rsidRPr="00D330F2" w:rsidRDefault="002351D2" w:rsidP="00F32E16">
            <w:pPr>
              <w:spacing w:after="120"/>
              <w:rPr>
                <w:rFonts w:cstheme="minorHAnsi"/>
                <w:sz w:val="20"/>
                <w:szCs w:val="20"/>
              </w:rPr>
            </w:pPr>
            <w:r w:rsidRPr="00D330F2">
              <w:rPr>
                <w:rFonts w:cstheme="minorHAnsi"/>
                <w:sz w:val="20"/>
                <w:szCs w:val="20"/>
              </w:rPr>
              <w:t>&gt;</w:t>
            </w:r>
            <w:r w:rsidR="00AC5B94">
              <w:rPr>
                <w:rFonts w:cstheme="minorHAnsi"/>
                <w:sz w:val="20"/>
                <w:szCs w:val="20"/>
              </w:rPr>
              <w:t>3</w:t>
            </w:r>
            <w:r w:rsidRPr="00D330F2">
              <w:rPr>
                <w:rFonts w:cstheme="minorHAnsi"/>
                <w:sz w:val="20"/>
                <w:szCs w:val="20"/>
              </w:rPr>
              <w:t xml:space="preserve">,000 </w:t>
            </w:r>
            <w:r w:rsidRPr="00D330F2">
              <w:rPr>
                <w:rStyle w:val="A7"/>
                <w:rFonts w:cstheme="minorHAnsi"/>
                <w:sz w:val="20"/>
                <w:szCs w:val="20"/>
              </w:rPr>
              <w:t>≤</w:t>
            </w:r>
            <w:r w:rsidR="00AC5B94">
              <w:rPr>
                <w:sz w:val="20"/>
                <w:szCs w:val="20"/>
              </w:rPr>
              <w:t>4</w:t>
            </w:r>
            <w:r w:rsidRPr="00D330F2">
              <w:rPr>
                <w:rFonts w:cstheme="minorHAnsi"/>
                <w:sz w:val="20"/>
                <w:szCs w:val="20"/>
              </w:rPr>
              <w:t>,000</w:t>
            </w:r>
          </w:p>
        </w:tc>
        <w:tc>
          <w:tcPr>
            <w:tcW w:w="1134" w:type="dxa"/>
          </w:tcPr>
          <w:p w14:paraId="7B03440A" w14:textId="113621D7" w:rsidR="002351D2" w:rsidRPr="00D330F2" w:rsidRDefault="002351D2" w:rsidP="00F32E16">
            <w:pPr>
              <w:spacing w:after="120"/>
              <w:rPr>
                <w:rFonts w:cstheme="minorHAnsi"/>
                <w:sz w:val="20"/>
                <w:szCs w:val="20"/>
              </w:rPr>
            </w:pPr>
            <w:r w:rsidRPr="00D330F2">
              <w:rPr>
                <w:rFonts w:cstheme="minorHAnsi"/>
                <w:sz w:val="20"/>
                <w:szCs w:val="20"/>
              </w:rPr>
              <w:t>&gt;</w:t>
            </w:r>
            <w:r w:rsidR="00AC5B94">
              <w:rPr>
                <w:rFonts w:cstheme="minorHAnsi"/>
                <w:sz w:val="20"/>
                <w:szCs w:val="20"/>
              </w:rPr>
              <w:t>4</w:t>
            </w:r>
            <w:r w:rsidRPr="00D330F2">
              <w:rPr>
                <w:rFonts w:cstheme="minorHAnsi"/>
                <w:sz w:val="20"/>
                <w:szCs w:val="20"/>
              </w:rPr>
              <w:t>,000</w:t>
            </w:r>
          </w:p>
        </w:tc>
      </w:tr>
      <w:tr w:rsidR="002351D2" w14:paraId="63674DC3" w14:textId="77777777" w:rsidTr="00F32E16">
        <w:tc>
          <w:tcPr>
            <w:tcW w:w="2269" w:type="dxa"/>
          </w:tcPr>
          <w:p w14:paraId="4E0A2D34" w14:textId="77777777" w:rsidR="002351D2" w:rsidRPr="00B24DF7" w:rsidRDefault="002351D2" w:rsidP="00F32E16">
            <w:pPr>
              <w:spacing w:after="120"/>
              <w:rPr>
                <w:rFonts w:cstheme="minorHAnsi"/>
                <w:b/>
                <w:bCs/>
                <w:sz w:val="20"/>
                <w:szCs w:val="20"/>
              </w:rPr>
            </w:pPr>
            <w:r w:rsidRPr="00B24DF7">
              <w:rPr>
                <w:rFonts w:cstheme="minorHAnsi"/>
                <w:b/>
                <w:bCs/>
                <w:sz w:val="20"/>
                <w:szCs w:val="20"/>
              </w:rPr>
              <w:t>Turbidity</w:t>
            </w:r>
          </w:p>
        </w:tc>
        <w:tc>
          <w:tcPr>
            <w:tcW w:w="1275" w:type="dxa"/>
          </w:tcPr>
          <w:p w14:paraId="7774F94E" w14:textId="77777777" w:rsidR="002351D2" w:rsidRPr="00B24DF7" w:rsidRDefault="002351D2" w:rsidP="00F32E16">
            <w:pPr>
              <w:spacing w:after="120"/>
              <w:rPr>
                <w:rFonts w:cstheme="minorHAnsi"/>
                <w:sz w:val="20"/>
                <w:szCs w:val="20"/>
              </w:rPr>
            </w:pPr>
            <w:r w:rsidRPr="00B24DF7">
              <w:rPr>
                <w:rFonts w:cstheme="minorHAnsi"/>
                <w:sz w:val="20"/>
                <w:szCs w:val="20"/>
              </w:rPr>
              <w:t>NTU</w:t>
            </w:r>
          </w:p>
        </w:tc>
        <w:tc>
          <w:tcPr>
            <w:tcW w:w="1134" w:type="dxa"/>
          </w:tcPr>
          <w:p w14:paraId="5D8D283C"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0B4D6C3A" w14:textId="419786BF" w:rsidR="002351D2" w:rsidRPr="00096FBF" w:rsidRDefault="002351D2" w:rsidP="00F32E16">
            <w:pPr>
              <w:spacing w:after="120"/>
              <w:rPr>
                <w:rFonts w:cstheme="minorHAnsi"/>
                <w:sz w:val="20"/>
                <w:szCs w:val="20"/>
              </w:rPr>
            </w:pPr>
            <w:r w:rsidRPr="00096FBF">
              <w:rPr>
                <w:rStyle w:val="A7"/>
                <w:rFonts w:cstheme="minorHAnsi"/>
                <w:sz w:val="20"/>
                <w:szCs w:val="20"/>
              </w:rPr>
              <w:t>≤</w:t>
            </w:r>
            <w:r w:rsidR="00096FBF" w:rsidRPr="00096FBF">
              <w:rPr>
                <w:sz w:val="20"/>
                <w:szCs w:val="20"/>
              </w:rPr>
              <w:t>1</w:t>
            </w:r>
            <w:r w:rsidR="00AC5B94">
              <w:rPr>
                <w:sz w:val="20"/>
                <w:szCs w:val="20"/>
              </w:rPr>
              <w:t>5</w:t>
            </w:r>
          </w:p>
        </w:tc>
        <w:tc>
          <w:tcPr>
            <w:tcW w:w="1417" w:type="dxa"/>
          </w:tcPr>
          <w:p w14:paraId="343DAC29" w14:textId="7667CBBE" w:rsidR="002351D2" w:rsidRPr="00D330F2" w:rsidRDefault="002351D2" w:rsidP="00F32E16">
            <w:pPr>
              <w:spacing w:after="120"/>
              <w:rPr>
                <w:rFonts w:cstheme="minorHAnsi"/>
                <w:sz w:val="20"/>
                <w:szCs w:val="20"/>
              </w:rPr>
            </w:pPr>
            <w:r w:rsidRPr="00D330F2">
              <w:rPr>
                <w:rStyle w:val="A7"/>
                <w:rFonts w:cstheme="minorHAnsi"/>
                <w:sz w:val="20"/>
                <w:szCs w:val="20"/>
              </w:rPr>
              <w:t>&gt;</w:t>
            </w:r>
            <w:r w:rsidR="00096FBF">
              <w:rPr>
                <w:rStyle w:val="A7"/>
                <w:rFonts w:cstheme="minorHAnsi"/>
                <w:sz w:val="20"/>
                <w:szCs w:val="20"/>
              </w:rPr>
              <w:t>1</w:t>
            </w:r>
            <w:r w:rsidR="00AC5B94">
              <w:rPr>
                <w:rStyle w:val="A7"/>
                <w:rFonts w:cstheme="minorHAnsi"/>
                <w:sz w:val="20"/>
                <w:szCs w:val="20"/>
              </w:rPr>
              <w:t>5</w:t>
            </w:r>
            <w:r w:rsidRPr="00D330F2">
              <w:rPr>
                <w:rStyle w:val="A7"/>
                <w:rFonts w:cstheme="minorHAnsi"/>
                <w:sz w:val="20"/>
                <w:szCs w:val="20"/>
              </w:rPr>
              <w:t xml:space="preserve"> ≤</w:t>
            </w:r>
            <w:r w:rsidRPr="002848BE">
              <w:rPr>
                <w:sz w:val="20"/>
                <w:szCs w:val="20"/>
              </w:rPr>
              <w:t>30</w:t>
            </w:r>
          </w:p>
        </w:tc>
        <w:tc>
          <w:tcPr>
            <w:tcW w:w="1559" w:type="dxa"/>
          </w:tcPr>
          <w:p w14:paraId="3D02787C" w14:textId="14AF3D46" w:rsidR="002351D2" w:rsidRPr="00D330F2" w:rsidRDefault="002351D2" w:rsidP="00F32E16">
            <w:pPr>
              <w:spacing w:after="120"/>
              <w:rPr>
                <w:rFonts w:cstheme="minorHAnsi"/>
                <w:sz w:val="20"/>
                <w:szCs w:val="20"/>
              </w:rPr>
            </w:pPr>
            <w:r w:rsidRPr="00D330F2">
              <w:rPr>
                <w:rFonts w:cstheme="minorHAnsi"/>
                <w:sz w:val="20"/>
                <w:szCs w:val="20"/>
              </w:rPr>
              <w:t>&gt;</w:t>
            </w:r>
            <w:r>
              <w:rPr>
                <w:rFonts w:cstheme="minorHAnsi"/>
                <w:sz w:val="20"/>
                <w:szCs w:val="20"/>
              </w:rPr>
              <w:t>30</w:t>
            </w:r>
            <w:r w:rsidRPr="00D330F2">
              <w:rPr>
                <w:rFonts w:cstheme="minorHAnsi"/>
                <w:sz w:val="20"/>
                <w:szCs w:val="20"/>
              </w:rPr>
              <w:t xml:space="preserve"> </w:t>
            </w:r>
            <w:r w:rsidRPr="00D330F2">
              <w:rPr>
                <w:rStyle w:val="A7"/>
                <w:rFonts w:cstheme="minorHAnsi"/>
                <w:sz w:val="20"/>
                <w:szCs w:val="20"/>
              </w:rPr>
              <w:t>≤</w:t>
            </w:r>
            <w:r w:rsidR="001279EF">
              <w:rPr>
                <w:sz w:val="20"/>
                <w:szCs w:val="20"/>
              </w:rPr>
              <w:t>80</w:t>
            </w:r>
          </w:p>
        </w:tc>
        <w:tc>
          <w:tcPr>
            <w:tcW w:w="1134" w:type="dxa"/>
          </w:tcPr>
          <w:p w14:paraId="22D513DA" w14:textId="7C734344" w:rsidR="002351D2" w:rsidRPr="00D330F2" w:rsidRDefault="002351D2" w:rsidP="00F32E16">
            <w:pPr>
              <w:spacing w:after="120"/>
              <w:rPr>
                <w:rFonts w:cstheme="minorHAnsi"/>
                <w:sz w:val="20"/>
                <w:szCs w:val="20"/>
              </w:rPr>
            </w:pPr>
            <w:r w:rsidRPr="00D330F2">
              <w:rPr>
                <w:rFonts w:cstheme="minorHAnsi"/>
                <w:sz w:val="20"/>
                <w:szCs w:val="20"/>
              </w:rPr>
              <w:t>&gt;</w:t>
            </w:r>
            <w:r w:rsidR="001279EF">
              <w:rPr>
                <w:rFonts w:cstheme="minorHAnsi"/>
                <w:sz w:val="20"/>
                <w:szCs w:val="20"/>
              </w:rPr>
              <w:t>80</w:t>
            </w:r>
          </w:p>
        </w:tc>
      </w:tr>
      <w:tr w:rsidR="002351D2" w14:paraId="68C3A7C2" w14:textId="77777777" w:rsidTr="00F32E16">
        <w:tc>
          <w:tcPr>
            <w:tcW w:w="2269" w:type="dxa"/>
          </w:tcPr>
          <w:p w14:paraId="0D1F1B31" w14:textId="77777777" w:rsidR="002351D2" w:rsidRPr="00B24DF7" w:rsidRDefault="002351D2"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7D62E91C" w14:textId="77777777" w:rsidR="002351D2" w:rsidRPr="00B24DF7" w:rsidRDefault="002351D2" w:rsidP="00F32E16">
            <w:pPr>
              <w:spacing w:after="120"/>
              <w:rPr>
                <w:rFonts w:cstheme="minorHAnsi"/>
                <w:sz w:val="20"/>
                <w:szCs w:val="20"/>
              </w:rPr>
            </w:pPr>
            <w:r w:rsidRPr="00B24DF7">
              <w:rPr>
                <w:rFonts w:cstheme="minorHAnsi"/>
                <w:sz w:val="20"/>
                <w:szCs w:val="20"/>
              </w:rPr>
              <w:t>mg/L</w:t>
            </w:r>
          </w:p>
        </w:tc>
        <w:tc>
          <w:tcPr>
            <w:tcW w:w="1134" w:type="dxa"/>
          </w:tcPr>
          <w:p w14:paraId="5695CDDB"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4C073FF9" w14:textId="49360BD0" w:rsidR="002351D2" w:rsidRPr="00D330F2" w:rsidRDefault="00096FBF" w:rsidP="00F32E16">
            <w:pPr>
              <w:spacing w:after="120"/>
              <w:rPr>
                <w:rFonts w:cstheme="minorHAnsi"/>
                <w:sz w:val="20"/>
                <w:szCs w:val="20"/>
              </w:rPr>
            </w:pPr>
            <w:r w:rsidRPr="00D330F2">
              <w:rPr>
                <w:rStyle w:val="A7"/>
                <w:rFonts w:cstheme="minorHAnsi"/>
                <w:sz w:val="20"/>
                <w:szCs w:val="20"/>
              </w:rPr>
              <w:t>≤</w:t>
            </w:r>
            <w:r w:rsidR="002351D2" w:rsidRPr="00D330F2">
              <w:rPr>
                <w:rFonts w:cstheme="minorHAnsi"/>
                <w:sz w:val="20"/>
                <w:szCs w:val="20"/>
              </w:rPr>
              <w:t>0.</w:t>
            </w:r>
            <w:r w:rsidR="002351D2">
              <w:rPr>
                <w:rFonts w:cstheme="minorHAnsi"/>
                <w:sz w:val="20"/>
                <w:szCs w:val="20"/>
              </w:rPr>
              <w:t>0</w:t>
            </w:r>
            <w:r w:rsidR="00AC5B94">
              <w:rPr>
                <w:rFonts w:cstheme="minorHAnsi"/>
                <w:sz w:val="20"/>
                <w:szCs w:val="20"/>
              </w:rPr>
              <w:t>5</w:t>
            </w:r>
            <w:r w:rsidR="002351D2" w:rsidRPr="00D330F2">
              <w:rPr>
                <w:rFonts w:cstheme="minorHAnsi"/>
                <w:sz w:val="20"/>
                <w:szCs w:val="20"/>
              </w:rPr>
              <w:t>5</w:t>
            </w:r>
          </w:p>
        </w:tc>
        <w:tc>
          <w:tcPr>
            <w:tcW w:w="1417" w:type="dxa"/>
          </w:tcPr>
          <w:p w14:paraId="4D2DFF22" w14:textId="715ED2AA" w:rsidR="002351D2" w:rsidRPr="00D330F2" w:rsidRDefault="002351D2" w:rsidP="00F32E16">
            <w:pPr>
              <w:spacing w:after="120"/>
              <w:rPr>
                <w:rFonts w:cstheme="minorHAnsi"/>
                <w:sz w:val="20"/>
                <w:szCs w:val="20"/>
              </w:rPr>
            </w:pPr>
            <w:r w:rsidRPr="00D330F2">
              <w:rPr>
                <w:rFonts w:cstheme="minorHAnsi"/>
                <w:sz w:val="20"/>
                <w:szCs w:val="20"/>
              </w:rPr>
              <w:t>&gt;0.</w:t>
            </w:r>
            <w:r>
              <w:rPr>
                <w:rFonts w:cstheme="minorHAnsi"/>
                <w:sz w:val="20"/>
                <w:szCs w:val="20"/>
              </w:rPr>
              <w:t>0</w:t>
            </w:r>
            <w:r w:rsidR="00AC5B94">
              <w:rPr>
                <w:rFonts w:cstheme="minorHAnsi"/>
                <w:sz w:val="20"/>
                <w:szCs w:val="20"/>
              </w:rPr>
              <w:t>5</w:t>
            </w:r>
            <w:r w:rsidRPr="00D330F2">
              <w:rPr>
                <w:rFonts w:cstheme="minorHAnsi"/>
                <w:sz w:val="20"/>
                <w:szCs w:val="20"/>
              </w:rPr>
              <w:t xml:space="preserve">5 </w:t>
            </w:r>
            <w:r w:rsidRPr="00D330F2">
              <w:rPr>
                <w:rStyle w:val="A7"/>
                <w:rFonts w:cstheme="minorHAnsi"/>
                <w:sz w:val="20"/>
                <w:szCs w:val="20"/>
              </w:rPr>
              <w:t>≤</w:t>
            </w:r>
            <w:r w:rsidRPr="00D330F2">
              <w:rPr>
                <w:rFonts w:cstheme="minorHAnsi"/>
                <w:sz w:val="20"/>
                <w:szCs w:val="20"/>
              </w:rPr>
              <w:t>0.</w:t>
            </w:r>
            <w:r w:rsidR="00AC5B94">
              <w:rPr>
                <w:rFonts w:cstheme="minorHAnsi"/>
                <w:sz w:val="20"/>
                <w:szCs w:val="20"/>
              </w:rPr>
              <w:t>7</w:t>
            </w:r>
            <w:r w:rsidRPr="00D330F2">
              <w:rPr>
                <w:rFonts w:cstheme="minorHAnsi"/>
                <w:sz w:val="20"/>
                <w:szCs w:val="20"/>
              </w:rPr>
              <w:t>5</w:t>
            </w:r>
          </w:p>
        </w:tc>
        <w:tc>
          <w:tcPr>
            <w:tcW w:w="1559" w:type="dxa"/>
          </w:tcPr>
          <w:p w14:paraId="78A1A6B8" w14:textId="5C517642" w:rsidR="002351D2" w:rsidRPr="00D330F2" w:rsidRDefault="002351D2" w:rsidP="00F32E16">
            <w:pPr>
              <w:spacing w:after="120"/>
              <w:rPr>
                <w:rFonts w:cstheme="minorHAnsi"/>
                <w:sz w:val="20"/>
                <w:szCs w:val="20"/>
              </w:rPr>
            </w:pPr>
            <w:r w:rsidRPr="00D330F2">
              <w:rPr>
                <w:rFonts w:cstheme="minorHAnsi"/>
                <w:sz w:val="20"/>
                <w:szCs w:val="20"/>
              </w:rPr>
              <w:t>&gt;0.0</w:t>
            </w:r>
            <w:r w:rsidR="00AC5B94">
              <w:rPr>
                <w:rFonts w:cstheme="minorHAnsi"/>
                <w:sz w:val="20"/>
                <w:szCs w:val="20"/>
              </w:rPr>
              <w:t>7</w:t>
            </w:r>
            <w:r w:rsidRPr="00D330F2">
              <w:rPr>
                <w:rFonts w:cstheme="minorHAnsi"/>
                <w:sz w:val="20"/>
                <w:szCs w:val="20"/>
              </w:rPr>
              <w:t xml:space="preserve">5 </w:t>
            </w:r>
            <w:r w:rsidRPr="00D330F2">
              <w:rPr>
                <w:rStyle w:val="A7"/>
                <w:rFonts w:cstheme="minorHAnsi"/>
                <w:sz w:val="20"/>
                <w:szCs w:val="20"/>
              </w:rPr>
              <w:t>≤</w:t>
            </w:r>
            <w:r w:rsidRPr="00D330F2">
              <w:rPr>
                <w:rFonts w:cstheme="minorHAnsi"/>
                <w:sz w:val="20"/>
                <w:szCs w:val="20"/>
              </w:rPr>
              <w:t>0.1</w:t>
            </w:r>
            <w:r w:rsidR="009D6A5C">
              <w:rPr>
                <w:rFonts w:cstheme="minorHAnsi"/>
                <w:sz w:val="20"/>
                <w:szCs w:val="20"/>
              </w:rPr>
              <w:t>0</w:t>
            </w:r>
            <w:r w:rsidRPr="00D330F2">
              <w:rPr>
                <w:rFonts w:cstheme="minorHAnsi"/>
                <w:sz w:val="20"/>
                <w:szCs w:val="20"/>
              </w:rPr>
              <w:t>0</w:t>
            </w:r>
          </w:p>
        </w:tc>
        <w:tc>
          <w:tcPr>
            <w:tcW w:w="1134" w:type="dxa"/>
          </w:tcPr>
          <w:p w14:paraId="6C85EC35" w14:textId="7C37569A" w:rsidR="002351D2" w:rsidRPr="00D330F2" w:rsidRDefault="002351D2" w:rsidP="00F32E16">
            <w:pPr>
              <w:spacing w:after="120"/>
              <w:rPr>
                <w:rFonts w:cstheme="minorHAnsi"/>
                <w:sz w:val="20"/>
                <w:szCs w:val="20"/>
              </w:rPr>
            </w:pPr>
            <w:r w:rsidRPr="00D330F2">
              <w:rPr>
                <w:rFonts w:cstheme="minorHAnsi"/>
                <w:sz w:val="20"/>
                <w:szCs w:val="20"/>
              </w:rPr>
              <w:t>&gt;0.1</w:t>
            </w:r>
            <w:r w:rsidR="009D6A5C">
              <w:rPr>
                <w:rFonts w:cstheme="minorHAnsi"/>
                <w:sz w:val="20"/>
                <w:szCs w:val="20"/>
              </w:rPr>
              <w:t>0</w:t>
            </w:r>
            <w:r w:rsidRPr="00D330F2">
              <w:rPr>
                <w:rFonts w:cstheme="minorHAnsi"/>
                <w:sz w:val="20"/>
                <w:szCs w:val="20"/>
              </w:rPr>
              <w:t>0</w:t>
            </w:r>
          </w:p>
        </w:tc>
      </w:tr>
      <w:tr w:rsidR="002351D2" w14:paraId="739E075E" w14:textId="77777777" w:rsidTr="00F32E16">
        <w:tc>
          <w:tcPr>
            <w:tcW w:w="2269" w:type="dxa"/>
          </w:tcPr>
          <w:p w14:paraId="3507BD15" w14:textId="77777777" w:rsidR="002351D2" w:rsidRPr="00B24DF7" w:rsidRDefault="002351D2"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04ED8EEC" w14:textId="77777777" w:rsidR="002351D2" w:rsidRPr="00B24DF7" w:rsidRDefault="002351D2" w:rsidP="00F32E16">
            <w:pPr>
              <w:spacing w:after="120"/>
              <w:rPr>
                <w:rFonts w:cstheme="minorHAnsi"/>
                <w:sz w:val="20"/>
                <w:szCs w:val="20"/>
              </w:rPr>
            </w:pPr>
            <w:r w:rsidRPr="00B24DF7">
              <w:rPr>
                <w:rFonts w:cstheme="minorHAnsi"/>
                <w:sz w:val="20"/>
                <w:szCs w:val="20"/>
              </w:rPr>
              <w:t>% Saturation</w:t>
            </w:r>
          </w:p>
        </w:tc>
        <w:tc>
          <w:tcPr>
            <w:tcW w:w="1134" w:type="dxa"/>
          </w:tcPr>
          <w:p w14:paraId="2890A15E" w14:textId="77777777" w:rsidR="002351D2" w:rsidRPr="00B24DF7" w:rsidRDefault="002351D2"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4F8B5E60" w14:textId="2DF5A0C4" w:rsidR="002351D2" w:rsidRPr="00D330F2" w:rsidRDefault="002351D2" w:rsidP="00F32E16">
            <w:pPr>
              <w:spacing w:after="120"/>
              <w:rPr>
                <w:rFonts w:cstheme="minorHAnsi"/>
                <w:sz w:val="20"/>
                <w:szCs w:val="20"/>
              </w:rPr>
            </w:pPr>
            <w:r w:rsidRPr="00D330F2">
              <w:rPr>
                <w:rStyle w:val="A7"/>
                <w:rFonts w:cstheme="minorHAnsi"/>
                <w:sz w:val="20"/>
                <w:szCs w:val="20"/>
              </w:rPr>
              <w:t>≥7</w:t>
            </w:r>
            <w:r w:rsidR="00AC5B94">
              <w:rPr>
                <w:rStyle w:val="A7"/>
                <w:rFonts w:cstheme="minorHAnsi"/>
                <w:sz w:val="20"/>
                <w:szCs w:val="20"/>
              </w:rPr>
              <w:t>0</w:t>
            </w:r>
          </w:p>
        </w:tc>
        <w:tc>
          <w:tcPr>
            <w:tcW w:w="1417" w:type="dxa"/>
          </w:tcPr>
          <w:p w14:paraId="30B070CD" w14:textId="0B79A54D" w:rsidR="002351D2" w:rsidRPr="00D330F2" w:rsidRDefault="002351D2" w:rsidP="00F32E16">
            <w:pPr>
              <w:spacing w:after="120"/>
              <w:rPr>
                <w:rFonts w:cstheme="minorHAnsi"/>
                <w:sz w:val="20"/>
                <w:szCs w:val="20"/>
              </w:rPr>
            </w:pPr>
            <w:r w:rsidRPr="00D330F2">
              <w:rPr>
                <w:rStyle w:val="A7"/>
                <w:rFonts w:cstheme="minorHAnsi"/>
                <w:sz w:val="20"/>
                <w:szCs w:val="20"/>
              </w:rPr>
              <w:t>&lt;7</w:t>
            </w:r>
            <w:r w:rsidR="00AC5B94">
              <w:rPr>
                <w:rStyle w:val="A7"/>
                <w:rFonts w:cstheme="minorHAnsi"/>
                <w:sz w:val="20"/>
                <w:szCs w:val="20"/>
              </w:rPr>
              <w:t>0</w:t>
            </w:r>
            <w:r w:rsidRPr="00D330F2">
              <w:rPr>
                <w:rStyle w:val="A7"/>
                <w:rFonts w:cstheme="minorHAnsi"/>
                <w:sz w:val="20"/>
                <w:szCs w:val="20"/>
              </w:rPr>
              <w:t xml:space="preserve"> ≥60</w:t>
            </w:r>
          </w:p>
        </w:tc>
        <w:tc>
          <w:tcPr>
            <w:tcW w:w="1559" w:type="dxa"/>
          </w:tcPr>
          <w:p w14:paraId="7BE43FD6" w14:textId="5D30FC3A" w:rsidR="002351D2" w:rsidRPr="00506B83" w:rsidRDefault="002351D2" w:rsidP="00F32E16">
            <w:pPr>
              <w:spacing w:after="120"/>
              <w:rPr>
                <w:rFonts w:cstheme="minorHAnsi"/>
                <w:sz w:val="20"/>
                <w:szCs w:val="20"/>
              </w:rPr>
            </w:pPr>
            <w:r w:rsidRPr="00506B83">
              <w:rPr>
                <w:rStyle w:val="A7"/>
                <w:rFonts w:cstheme="minorHAnsi"/>
                <w:sz w:val="20"/>
                <w:szCs w:val="20"/>
              </w:rPr>
              <w:t>&lt;60 ≥</w:t>
            </w:r>
            <w:r w:rsidR="00F239E8" w:rsidRPr="00506B83">
              <w:rPr>
                <w:rStyle w:val="A7"/>
                <w:rFonts w:cstheme="minorHAnsi"/>
                <w:sz w:val="20"/>
                <w:szCs w:val="20"/>
              </w:rPr>
              <w:t>40</w:t>
            </w:r>
          </w:p>
        </w:tc>
        <w:tc>
          <w:tcPr>
            <w:tcW w:w="1134" w:type="dxa"/>
          </w:tcPr>
          <w:p w14:paraId="7E71ED00" w14:textId="7D8ADF9E" w:rsidR="002351D2" w:rsidRPr="00506B83" w:rsidRDefault="002351D2" w:rsidP="00F32E16">
            <w:pPr>
              <w:spacing w:after="120"/>
              <w:rPr>
                <w:rFonts w:cstheme="minorHAnsi"/>
                <w:sz w:val="20"/>
                <w:szCs w:val="20"/>
              </w:rPr>
            </w:pPr>
            <w:r w:rsidRPr="00506B83">
              <w:rPr>
                <w:rFonts w:cstheme="minorHAnsi"/>
                <w:sz w:val="20"/>
                <w:szCs w:val="20"/>
              </w:rPr>
              <w:t>&lt;</w:t>
            </w:r>
            <w:r w:rsidR="00F239E8" w:rsidRPr="00506B83">
              <w:rPr>
                <w:rFonts w:cstheme="minorHAnsi"/>
                <w:sz w:val="20"/>
                <w:szCs w:val="20"/>
              </w:rPr>
              <w:t>4</w:t>
            </w:r>
            <w:r w:rsidR="001279EF" w:rsidRPr="00506B83">
              <w:rPr>
                <w:rFonts w:cstheme="minorHAnsi"/>
                <w:sz w:val="20"/>
                <w:szCs w:val="20"/>
              </w:rPr>
              <w:t>0</w:t>
            </w:r>
          </w:p>
        </w:tc>
      </w:tr>
    </w:tbl>
    <w:p w14:paraId="108D906C" w14:textId="77777777" w:rsidR="002351D2" w:rsidRDefault="002351D2" w:rsidP="002351D2">
      <w:pPr>
        <w:spacing w:after="120"/>
      </w:pPr>
    </w:p>
    <w:p w14:paraId="44373216" w14:textId="0C4EEB73" w:rsidR="002C32FD" w:rsidRPr="00B24DF7" w:rsidRDefault="0088747A" w:rsidP="00690E62">
      <w:pPr>
        <w:spacing w:after="120"/>
        <w:rPr>
          <w:b/>
          <w:bCs/>
        </w:rPr>
      </w:pPr>
      <w:r>
        <w:rPr>
          <w:b/>
          <w:bCs/>
        </w:rPr>
        <w:t xml:space="preserve">Table 11. </w:t>
      </w:r>
      <w:r w:rsidR="002C32FD">
        <w:rPr>
          <w:b/>
          <w:bCs/>
        </w:rPr>
        <w:t>Central Foothills – Foothills and the Ovens Broken and Goulburn Basins</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2C32FD" w14:paraId="786E1EC6" w14:textId="77777777" w:rsidTr="00F32E16">
        <w:trPr>
          <w:trHeight w:val="738"/>
        </w:trPr>
        <w:tc>
          <w:tcPr>
            <w:tcW w:w="2269" w:type="dxa"/>
          </w:tcPr>
          <w:p w14:paraId="5D12600C" w14:textId="77777777" w:rsidR="002C32FD" w:rsidRPr="00B24DF7" w:rsidRDefault="002C32FD" w:rsidP="00F32E16">
            <w:pPr>
              <w:spacing w:after="120"/>
              <w:rPr>
                <w:rFonts w:cstheme="minorHAnsi"/>
                <w:b/>
                <w:bCs/>
                <w:sz w:val="20"/>
                <w:szCs w:val="20"/>
              </w:rPr>
            </w:pPr>
          </w:p>
          <w:p w14:paraId="24FBA72C" w14:textId="77777777" w:rsidR="002C32FD" w:rsidRPr="00B24DF7" w:rsidRDefault="002C32FD" w:rsidP="00F32E16">
            <w:pPr>
              <w:spacing w:after="120"/>
              <w:rPr>
                <w:rFonts w:cstheme="minorHAnsi"/>
                <w:b/>
                <w:bCs/>
                <w:sz w:val="20"/>
                <w:szCs w:val="20"/>
              </w:rPr>
            </w:pPr>
            <w:r w:rsidRPr="00B24DF7">
              <w:rPr>
                <w:rFonts w:cstheme="minorHAnsi"/>
                <w:b/>
                <w:bCs/>
                <w:sz w:val="20"/>
                <w:szCs w:val="20"/>
              </w:rPr>
              <w:t>Indicator</w:t>
            </w:r>
          </w:p>
        </w:tc>
        <w:tc>
          <w:tcPr>
            <w:tcW w:w="1275" w:type="dxa"/>
          </w:tcPr>
          <w:p w14:paraId="6548F6C2" w14:textId="77777777" w:rsidR="002C32FD" w:rsidRPr="00B24DF7" w:rsidRDefault="002C32FD" w:rsidP="00F32E16">
            <w:pPr>
              <w:spacing w:after="120"/>
              <w:rPr>
                <w:rFonts w:cstheme="minorHAnsi"/>
                <w:b/>
                <w:bCs/>
                <w:sz w:val="20"/>
                <w:szCs w:val="20"/>
              </w:rPr>
            </w:pPr>
          </w:p>
          <w:p w14:paraId="3B2F5E06" w14:textId="77777777" w:rsidR="002C32FD" w:rsidRPr="00B24DF7" w:rsidRDefault="002C32FD" w:rsidP="00F32E16">
            <w:pPr>
              <w:spacing w:after="120"/>
              <w:rPr>
                <w:rFonts w:cstheme="minorHAnsi"/>
                <w:b/>
                <w:bCs/>
                <w:sz w:val="20"/>
                <w:szCs w:val="20"/>
              </w:rPr>
            </w:pPr>
            <w:r w:rsidRPr="00B24DF7">
              <w:rPr>
                <w:rFonts w:cstheme="minorHAnsi"/>
                <w:b/>
                <w:bCs/>
                <w:sz w:val="20"/>
                <w:szCs w:val="20"/>
              </w:rPr>
              <w:t>Units</w:t>
            </w:r>
          </w:p>
        </w:tc>
        <w:tc>
          <w:tcPr>
            <w:tcW w:w="1134" w:type="dxa"/>
          </w:tcPr>
          <w:p w14:paraId="2336D516" w14:textId="77777777" w:rsidR="002C32FD" w:rsidRPr="00B24DF7" w:rsidRDefault="002C32FD" w:rsidP="00F32E16">
            <w:pPr>
              <w:spacing w:after="120"/>
              <w:rPr>
                <w:rFonts w:cstheme="minorHAnsi"/>
                <w:b/>
                <w:bCs/>
                <w:sz w:val="20"/>
                <w:szCs w:val="20"/>
              </w:rPr>
            </w:pPr>
          </w:p>
          <w:p w14:paraId="09997CB8" w14:textId="77777777" w:rsidR="002C32FD" w:rsidRPr="00B24DF7" w:rsidRDefault="002C32FD"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60525C82" w14:textId="77777777" w:rsidR="002C32FD" w:rsidRPr="00B24DF7" w:rsidRDefault="002C32FD" w:rsidP="00F32E16">
            <w:pPr>
              <w:spacing w:after="120"/>
              <w:jc w:val="center"/>
              <w:rPr>
                <w:rFonts w:cstheme="minorHAnsi"/>
                <w:b/>
                <w:bCs/>
                <w:sz w:val="20"/>
                <w:szCs w:val="20"/>
              </w:rPr>
            </w:pPr>
          </w:p>
          <w:p w14:paraId="52B3D3DF"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57D3FA63" w14:textId="77777777" w:rsidR="002C32FD" w:rsidRPr="00B24DF7" w:rsidRDefault="002C32FD" w:rsidP="00F32E16">
            <w:pPr>
              <w:spacing w:after="120"/>
              <w:jc w:val="center"/>
              <w:rPr>
                <w:rFonts w:cstheme="minorHAnsi"/>
                <w:b/>
                <w:bCs/>
                <w:sz w:val="20"/>
                <w:szCs w:val="20"/>
              </w:rPr>
            </w:pPr>
          </w:p>
          <w:p w14:paraId="7A3982C6"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0B5AEBD5" w14:textId="77777777" w:rsidR="002C32FD" w:rsidRPr="00B24DF7" w:rsidRDefault="002C32FD" w:rsidP="00F32E16">
            <w:pPr>
              <w:spacing w:after="120"/>
              <w:jc w:val="center"/>
              <w:rPr>
                <w:rFonts w:cstheme="minorHAnsi"/>
                <w:b/>
                <w:bCs/>
                <w:sz w:val="20"/>
                <w:szCs w:val="20"/>
              </w:rPr>
            </w:pPr>
          </w:p>
          <w:p w14:paraId="3A15EE45"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7662A721" w14:textId="77777777" w:rsidR="002C32FD" w:rsidRPr="00B24DF7" w:rsidRDefault="002C32FD" w:rsidP="00F32E16">
            <w:pPr>
              <w:spacing w:after="120"/>
              <w:jc w:val="center"/>
              <w:rPr>
                <w:rFonts w:cstheme="minorHAnsi"/>
                <w:b/>
                <w:bCs/>
                <w:sz w:val="20"/>
                <w:szCs w:val="20"/>
              </w:rPr>
            </w:pPr>
          </w:p>
          <w:p w14:paraId="41B28391"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Very poor</w:t>
            </w:r>
          </w:p>
        </w:tc>
      </w:tr>
      <w:tr w:rsidR="002C32FD" w14:paraId="0F3EE8D1" w14:textId="77777777" w:rsidTr="00F32E16">
        <w:tc>
          <w:tcPr>
            <w:tcW w:w="2269" w:type="dxa"/>
          </w:tcPr>
          <w:p w14:paraId="339F8E9D" w14:textId="77777777" w:rsidR="002C32FD" w:rsidRPr="00B24DF7" w:rsidRDefault="002C32FD" w:rsidP="00F32E16">
            <w:pPr>
              <w:spacing w:after="120"/>
              <w:rPr>
                <w:rFonts w:cstheme="minorHAnsi"/>
                <w:b/>
                <w:bCs/>
                <w:sz w:val="20"/>
                <w:szCs w:val="20"/>
              </w:rPr>
            </w:pPr>
            <w:r w:rsidRPr="00B24DF7">
              <w:rPr>
                <w:rFonts w:cstheme="minorHAnsi"/>
                <w:b/>
                <w:bCs/>
                <w:sz w:val="20"/>
                <w:szCs w:val="20"/>
              </w:rPr>
              <w:t>pH lower</w:t>
            </w:r>
          </w:p>
        </w:tc>
        <w:tc>
          <w:tcPr>
            <w:tcW w:w="1275" w:type="dxa"/>
          </w:tcPr>
          <w:p w14:paraId="0B2EDA1B" w14:textId="77777777" w:rsidR="002C32FD" w:rsidRPr="00B24DF7" w:rsidRDefault="002C32FD" w:rsidP="00F32E16">
            <w:pPr>
              <w:spacing w:after="120"/>
              <w:rPr>
                <w:rFonts w:cstheme="minorHAnsi"/>
                <w:sz w:val="20"/>
                <w:szCs w:val="20"/>
              </w:rPr>
            </w:pPr>
            <w:r w:rsidRPr="00B24DF7">
              <w:rPr>
                <w:rFonts w:cstheme="minorHAnsi"/>
                <w:sz w:val="20"/>
                <w:szCs w:val="20"/>
              </w:rPr>
              <w:t>pH</w:t>
            </w:r>
          </w:p>
        </w:tc>
        <w:tc>
          <w:tcPr>
            <w:tcW w:w="1134" w:type="dxa"/>
          </w:tcPr>
          <w:p w14:paraId="1F71F2B6"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7178ECBB" w14:textId="74A7D379"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6.4</w:t>
            </w:r>
          </w:p>
        </w:tc>
        <w:tc>
          <w:tcPr>
            <w:tcW w:w="1417" w:type="dxa"/>
          </w:tcPr>
          <w:p w14:paraId="471EC01D" w14:textId="241B45C1" w:rsidR="002C32FD" w:rsidRPr="00D330F2" w:rsidRDefault="002C32FD" w:rsidP="00F32E16">
            <w:pPr>
              <w:spacing w:after="120"/>
              <w:rPr>
                <w:rFonts w:cstheme="minorHAnsi"/>
                <w:sz w:val="20"/>
                <w:szCs w:val="20"/>
              </w:rPr>
            </w:pPr>
            <w:r w:rsidRPr="00D330F2">
              <w:rPr>
                <w:rStyle w:val="A7"/>
                <w:rFonts w:cstheme="minorHAnsi"/>
                <w:sz w:val="20"/>
                <w:szCs w:val="20"/>
              </w:rPr>
              <w:t>&lt;</w:t>
            </w:r>
            <w:r w:rsidR="001F50CE">
              <w:rPr>
                <w:rStyle w:val="A7"/>
                <w:rFonts w:cstheme="minorHAnsi"/>
                <w:sz w:val="20"/>
                <w:szCs w:val="20"/>
              </w:rPr>
              <w:t>6.4</w:t>
            </w:r>
            <w:r w:rsidRPr="00D330F2">
              <w:rPr>
                <w:rStyle w:val="A7"/>
                <w:rFonts w:cstheme="minorHAnsi"/>
                <w:sz w:val="20"/>
                <w:szCs w:val="20"/>
              </w:rPr>
              <w:t xml:space="preserve"> ≥</w:t>
            </w:r>
            <w:r w:rsidR="000E2620">
              <w:rPr>
                <w:rStyle w:val="A7"/>
                <w:rFonts w:cstheme="minorHAnsi"/>
                <w:sz w:val="20"/>
                <w:szCs w:val="20"/>
              </w:rPr>
              <w:t>6.0</w:t>
            </w:r>
          </w:p>
        </w:tc>
        <w:tc>
          <w:tcPr>
            <w:tcW w:w="1559" w:type="dxa"/>
          </w:tcPr>
          <w:p w14:paraId="01BCEDE2" w14:textId="2D25EE67" w:rsidR="002C32FD" w:rsidRPr="00D330F2" w:rsidRDefault="002C32FD" w:rsidP="00F32E16">
            <w:pPr>
              <w:spacing w:after="120"/>
              <w:rPr>
                <w:rFonts w:cstheme="minorHAnsi"/>
                <w:sz w:val="20"/>
                <w:szCs w:val="20"/>
              </w:rPr>
            </w:pPr>
            <w:r w:rsidRPr="00D330F2">
              <w:rPr>
                <w:rStyle w:val="A7"/>
                <w:rFonts w:cstheme="minorHAnsi"/>
                <w:sz w:val="20"/>
                <w:szCs w:val="20"/>
              </w:rPr>
              <w:t>&lt;</w:t>
            </w:r>
            <w:r w:rsidR="000E2620">
              <w:rPr>
                <w:rStyle w:val="A7"/>
                <w:rFonts w:cstheme="minorHAnsi"/>
                <w:sz w:val="20"/>
                <w:szCs w:val="20"/>
              </w:rPr>
              <w:t>6.0</w:t>
            </w:r>
            <w:r w:rsidRPr="00D330F2">
              <w:rPr>
                <w:rStyle w:val="A7"/>
                <w:rFonts w:cstheme="minorHAnsi"/>
                <w:sz w:val="20"/>
                <w:szCs w:val="20"/>
              </w:rPr>
              <w:t xml:space="preserve"> ≥</w:t>
            </w:r>
            <w:r w:rsidR="000E2620">
              <w:rPr>
                <w:rStyle w:val="A7"/>
                <w:rFonts w:cstheme="minorHAnsi"/>
                <w:sz w:val="20"/>
                <w:szCs w:val="20"/>
              </w:rPr>
              <w:t>5.5</w:t>
            </w:r>
          </w:p>
        </w:tc>
        <w:tc>
          <w:tcPr>
            <w:tcW w:w="1134" w:type="dxa"/>
          </w:tcPr>
          <w:p w14:paraId="47FEA64E" w14:textId="2C078048" w:rsidR="002C32FD" w:rsidRPr="00D330F2" w:rsidRDefault="002C32FD" w:rsidP="00F32E16">
            <w:pPr>
              <w:spacing w:after="120"/>
              <w:rPr>
                <w:rFonts w:cstheme="minorHAnsi"/>
                <w:sz w:val="20"/>
                <w:szCs w:val="20"/>
              </w:rPr>
            </w:pPr>
            <w:r w:rsidRPr="00D330F2">
              <w:rPr>
                <w:rFonts w:cstheme="minorHAnsi"/>
                <w:sz w:val="20"/>
                <w:szCs w:val="20"/>
              </w:rPr>
              <w:t>&lt;</w:t>
            </w:r>
            <w:r w:rsidR="000E2620">
              <w:rPr>
                <w:rFonts w:cstheme="minorHAnsi"/>
                <w:sz w:val="20"/>
                <w:szCs w:val="20"/>
              </w:rPr>
              <w:t>5.5</w:t>
            </w:r>
          </w:p>
        </w:tc>
      </w:tr>
      <w:tr w:rsidR="002C32FD" w14:paraId="3E7B857C" w14:textId="77777777" w:rsidTr="00F32E16">
        <w:tc>
          <w:tcPr>
            <w:tcW w:w="2269" w:type="dxa"/>
          </w:tcPr>
          <w:p w14:paraId="7B76424F" w14:textId="77777777" w:rsidR="002C32FD" w:rsidRPr="00B24DF7" w:rsidRDefault="002C32FD" w:rsidP="00F32E16">
            <w:pPr>
              <w:spacing w:after="120"/>
              <w:rPr>
                <w:rFonts w:cstheme="minorHAnsi"/>
                <w:b/>
                <w:bCs/>
                <w:sz w:val="20"/>
                <w:szCs w:val="20"/>
              </w:rPr>
            </w:pPr>
            <w:r w:rsidRPr="00B24DF7">
              <w:rPr>
                <w:rFonts w:cstheme="minorHAnsi"/>
                <w:b/>
                <w:bCs/>
                <w:sz w:val="20"/>
                <w:szCs w:val="20"/>
              </w:rPr>
              <w:t>pH upper</w:t>
            </w:r>
          </w:p>
        </w:tc>
        <w:tc>
          <w:tcPr>
            <w:tcW w:w="1275" w:type="dxa"/>
          </w:tcPr>
          <w:p w14:paraId="02DACD3C" w14:textId="77777777" w:rsidR="002C32FD" w:rsidRPr="00B24DF7" w:rsidRDefault="002C32FD" w:rsidP="00F32E16">
            <w:pPr>
              <w:spacing w:after="120"/>
              <w:rPr>
                <w:rFonts w:cstheme="minorHAnsi"/>
                <w:sz w:val="20"/>
                <w:szCs w:val="20"/>
              </w:rPr>
            </w:pPr>
            <w:r w:rsidRPr="00B24DF7">
              <w:rPr>
                <w:rFonts w:cstheme="minorHAnsi"/>
                <w:sz w:val="20"/>
                <w:szCs w:val="20"/>
              </w:rPr>
              <w:t>pH</w:t>
            </w:r>
          </w:p>
        </w:tc>
        <w:tc>
          <w:tcPr>
            <w:tcW w:w="1134" w:type="dxa"/>
          </w:tcPr>
          <w:p w14:paraId="1F0025EE"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63BBD89A" w14:textId="2DDA6E24"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7.4</w:t>
            </w:r>
          </w:p>
        </w:tc>
        <w:tc>
          <w:tcPr>
            <w:tcW w:w="1417" w:type="dxa"/>
          </w:tcPr>
          <w:p w14:paraId="3871852E" w14:textId="00F95ED0" w:rsidR="002C32FD" w:rsidRPr="00D330F2" w:rsidRDefault="002C32FD" w:rsidP="00F32E16">
            <w:pPr>
              <w:spacing w:after="120"/>
              <w:rPr>
                <w:rFonts w:cstheme="minorHAnsi"/>
                <w:sz w:val="20"/>
                <w:szCs w:val="20"/>
              </w:rPr>
            </w:pPr>
            <w:r w:rsidRPr="00D330F2">
              <w:rPr>
                <w:sz w:val="20"/>
                <w:szCs w:val="20"/>
              </w:rPr>
              <w:t>&gt;</w:t>
            </w:r>
            <w:r w:rsidR="001F50CE">
              <w:rPr>
                <w:sz w:val="20"/>
                <w:szCs w:val="20"/>
              </w:rPr>
              <w:t>7.4</w:t>
            </w:r>
            <w:r w:rsidRPr="00D330F2">
              <w:rPr>
                <w:sz w:val="20"/>
                <w:szCs w:val="20"/>
              </w:rPr>
              <w:t xml:space="preserve"> </w:t>
            </w:r>
            <w:r w:rsidRPr="00D330F2">
              <w:rPr>
                <w:rStyle w:val="A7"/>
                <w:rFonts w:cstheme="minorHAnsi"/>
                <w:sz w:val="20"/>
                <w:szCs w:val="20"/>
              </w:rPr>
              <w:t>≤</w:t>
            </w:r>
            <w:r w:rsidR="000E2620">
              <w:rPr>
                <w:rStyle w:val="A7"/>
                <w:rFonts w:cstheme="minorHAnsi"/>
                <w:sz w:val="20"/>
                <w:szCs w:val="20"/>
              </w:rPr>
              <w:t>8.0</w:t>
            </w:r>
          </w:p>
        </w:tc>
        <w:tc>
          <w:tcPr>
            <w:tcW w:w="1559" w:type="dxa"/>
          </w:tcPr>
          <w:p w14:paraId="760F0B80" w14:textId="579588A9" w:rsidR="002C32FD" w:rsidRPr="00D330F2" w:rsidRDefault="002C32FD" w:rsidP="00F32E16">
            <w:pPr>
              <w:spacing w:after="120"/>
              <w:rPr>
                <w:rFonts w:cstheme="minorHAnsi"/>
                <w:sz w:val="20"/>
                <w:szCs w:val="20"/>
              </w:rPr>
            </w:pPr>
            <w:r w:rsidRPr="00D330F2">
              <w:rPr>
                <w:rFonts w:cstheme="minorHAnsi"/>
                <w:sz w:val="20"/>
                <w:szCs w:val="20"/>
              </w:rPr>
              <w:t>&gt;</w:t>
            </w:r>
            <w:r w:rsidR="000E2620">
              <w:rPr>
                <w:rFonts w:cstheme="minorHAnsi"/>
                <w:sz w:val="20"/>
                <w:szCs w:val="20"/>
              </w:rPr>
              <w:t>8.0</w:t>
            </w:r>
            <w:r w:rsidRPr="00D330F2">
              <w:rPr>
                <w:rFonts w:cstheme="minorHAnsi"/>
                <w:sz w:val="20"/>
                <w:szCs w:val="20"/>
              </w:rPr>
              <w:t xml:space="preserve"> </w:t>
            </w:r>
            <w:r w:rsidRPr="00D330F2">
              <w:rPr>
                <w:rStyle w:val="A7"/>
                <w:rFonts w:cstheme="minorHAnsi"/>
                <w:sz w:val="20"/>
                <w:szCs w:val="20"/>
              </w:rPr>
              <w:t>≤</w:t>
            </w:r>
            <w:r w:rsidR="000E2620">
              <w:rPr>
                <w:rStyle w:val="A7"/>
                <w:rFonts w:cstheme="minorHAnsi"/>
                <w:sz w:val="20"/>
                <w:szCs w:val="20"/>
              </w:rPr>
              <w:t>8.5</w:t>
            </w:r>
          </w:p>
        </w:tc>
        <w:tc>
          <w:tcPr>
            <w:tcW w:w="1134" w:type="dxa"/>
          </w:tcPr>
          <w:p w14:paraId="3A392CE1" w14:textId="2CB80871" w:rsidR="002C32FD" w:rsidRPr="00D330F2" w:rsidRDefault="002C32FD" w:rsidP="00F32E16">
            <w:pPr>
              <w:spacing w:after="120"/>
              <w:rPr>
                <w:rFonts w:cstheme="minorHAnsi"/>
                <w:sz w:val="20"/>
                <w:szCs w:val="20"/>
              </w:rPr>
            </w:pPr>
            <w:r w:rsidRPr="00D330F2">
              <w:rPr>
                <w:rFonts w:cstheme="minorHAnsi"/>
                <w:sz w:val="20"/>
                <w:szCs w:val="20"/>
              </w:rPr>
              <w:t>&gt;</w:t>
            </w:r>
            <w:r w:rsidR="000E2620">
              <w:rPr>
                <w:rFonts w:cstheme="minorHAnsi"/>
                <w:sz w:val="20"/>
                <w:szCs w:val="20"/>
              </w:rPr>
              <w:t>8.5</w:t>
            </w:r>
          </w:p>
        </w:tc>
      </w:tr>
      <w:tr w:rsidR="002C32FD" w14:paraId="5676BC56" w14:textId="77777777" w:rsidTr="00F32E16">
        <w:tc>
          <w:tcPr>
            <w:tcW w:w="2269" w:type="dxa"/>
          </w:tcPr>
          <w:p w14:paraId="23BCC668" w14:textId="77777777" w:rsidR="002C32FD" w:rsidRPr="00B24DF7" w:rsidRDefault="002C32FD"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1C144DE3" w14:textId="77777777" w:rsidR="002C32FD" w:rsidRPr="00B24DF7" w:rsidRDefault="002C32FD"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51FCC997"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69CE94AC" w14:textId="39D9863E"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2</w:t>
            </w:r>
            <w:r w:rsidR="00EE0645">
              <w:rPr>
                <w:rStyle w:val="A7"/>
                <w:rFonts w:cstheme="minorHAnsi"/>
                <w:sz w:val="20"/>
                <w:szCs w:val="20"/>
              </w:rPr>
              <w:t>5</w:t>
            </w:r>
            <w:r>
              <w:rPr>
                <w:rStyle w:val="A7"/>
                <w:rFonts w:cstheme="minorHAnsi"/>
                <w:sz w:val="20"/>
                <w:szCs w:val="20"/>
              </w:rPr>
              <w:t>0</w:t>
            </w:r>
          </w:p>
        </w:tc>
        <w:tc>
          <w:tcPr>
            <w:tcW w:w="1417" w:type="dxa"/>
          </w:tcPr>
          <w:p w14:paraId="352A7D20" w14:textId="307B97A2" w:rsidR="002C32FD" w:rsidRPr="00D330F2" w:rsidRDefault="002C32FD" w:rsidP="00F32E16">
            <w:pPr>
              <w:spacing w:after="120"/>
              <w:rPr>
                <w:rFonts w:cstheme="minorHAnsi"/>
                <w:sz w:val="20"/>
                <w:szCs w:val="20"/>
              </w:rPr>
            </w:pPr>
            <w:r w:rsidRPr="00D330F2">
              <w:rPr>
                <w:rFonts w:cstheme="minorHAnsi"/>
                <w:sz w:val="20"/>
                <w:szCs w:val="20"/>
              </w:rPr>
              <w:t>&gt;</w:t>
            </w:r>
            <w:r w:rsidR="001F50CE">
              <w:rPr>
                <w:rFonts w:cstheme="minorHAnsi"/>
                <w:sz w:val="20"/>
                <w:szCs w:val="20"/>
              </w:rPr>
              <w:t>2</w:t>
            </w:r>
            <w:r w:rsidR="00EE0645">
              <w:rPr>
                <w:rFonts w:cstheme="minorHAnsi"/>
                <w:sz w:val="20"/>
                <w:szCs w:val="20"/>
              </w:rPr>
              <w:t>5</w:t>
            </w:r>
            <w:r w:rsidR="001F50CE">
              <w:rPr>
                <w:rFonts w:cstheme="minorHAnsi"/>
                <w:sz w:val="20"/>
                <w:szCs w:val="20"/>
              </w:rPr>
              <w:t>0</w:t>
            </w:r>
            <w:r w:rsidRPr="00D330F2">
              <w:rPr>
                <w:rFonts w:cstheme="minorHAnsi"/>
                <w:sz w:val="20"/>
                <w:szCs w:val="20"/>
              </w:rPr>
              <w:t xml:space="preserve"> </w:t>
            </w:r>
            <w:r w:rsidRPr="00D330F2">
              <w:rPr>
                <w:rStyle w:val="A7"/>
                <w:rFonts w:cstheme="minorHAnsi"/>
                <w:sz w:val="20"/>
                <w:szCs w:val="20"/>
              </w:rPr>
              <w:t>≤</w:t>
            </w:r>
            <w:r w:rsidR="00EE0645">
              <w:rPr>
                <w:rStyle w:val="A7"/>
                <w:rFonts w:cstheme="minorHAnsi"/>
                <w:sz w:val="20"/>
                <w:szCs w:val="20"/>
              </w:rPr>
              <w:t>300</w:t>
            </w:r>
          </w:p>
        </w:tc>
        <w:tc>
          <w:tcPr>
            <w:tcW w:w="1559" w:type="dxa"/>
          </w:tcPr>
          <w:p w14:paraId="3A0F0B05" w14:textId="280A6D28" w:rsidR="002C32FD" w:rsidRPr="00D330F2" w:rsidRDefault="002C32FD" w:rsidP="00F32E16">
            <w:pPr>
              <w:spacing w:after="120"/>
              <w:rPr>
                <w:rFonts w:cstheme="minorHAnsi"/>
                <w:sz w:val="20"/>
                <w:szCs w:val="20"/>
              </w:rPr>
            </w:pPr>
            <w:r w:rsidRPr="00D330F2">
              <w:rPr>
                <w:rFonts w:cstheme="minorHAnsi"/>
                <w:sz w:val="20"/>
                <w:szCs w:val="20"/>
              </w:rPr>
              <w:t>&gt;</w:t>
            </w:r>
            <w:r w:rsidR="00EE0645">
              <w:rPr>
                <w:rFonts w:cstheme="minorHAnsi"/>
                <w:sz w:val="20"/>
                <w:szCs w:val="20"/>
              </w:rPr>
              <w:t>30</w:t>
            </w:r>
            <w:r w:rsidR="000E374A">
              <w:rPr>
                <w:rFonts w:cstheme="minorHAnsi"/>
                <w:sz w:val="20"/>
                <w:szCs w:val="20"/>
              </w:rPr>
              <w:t>0</w:t>
            </w:r>
            <w:r w:rsidRPr="00D330F2">
              <w:rPr>
                <w:rFonts w:cstheme="minorHAnsi"/>
                <w:sz w:val="20"/>
                <w:szCs w:val="20"/>
              </w:rPr>
              <w:t xml:space="preserve"> </w:t>
            </w:r>
            <w:r w:rsidRPr="00D330F2">
              <w:rPr>
                <w:rStyle w:val="A7"/>
                <w:rFonts w:cstheme="minorHAnsi"/>
                <w:sz w:val="20"/>
                <w:szCs w:val="20"/>
              </w:rPr>
              <w:t>≤</w:t>
            </w:r>
            <w:r w:rsidR="000E374A">
              <w:rPr>
                <w:rStyle w:val="A7"/>
                <w:rFonts w:cstheme="minorHAnsi"/>
                <w:sz w:val="20"/>
                <w:szCs w:val="20"/>
              </w:rPr>
              <w:t>500</w:t>
            </w:r>
          </w:p>
        </w:tc>
        <w:tc>
          <w:tcPr>
            <w:tcW w:w="1134" w:type="dxa"/>
          </w:tcPr>
          <w:p w14:paraId="6E2682D9" w14:textId="5051F147" w:rsidR="002C32FD" w:rsidRPr="00D330F2" w:rsidRDefault="002C32FD" w:rsidP="00F32E16">
            <w:pPr>
              <w:spacing w:after="120"/>
              <w:rPr>
                <w:rFonts w:cstheme="minorHAnsi"/>
                <w:sz w:val="20"/>
                <w:szCs w:val="20"/>
              </w:rPr>
            </w:pPr>
            <w:r w:rsidRPr="00D330F2">
              <w:rPr>
                <w:rFonts w:cstheme="minorHAnsi"/>
                <w:sz w:val="20"/>
                <w:szCs w:val="20"/>
              </w:rPr>
              <w:t>&gt;</w:t>
            </w:r>
            <w:r w:rsidR="00352DAD">
              <w:rPr>
                <w:rFonts w:cstheme="minorHAnsi"/>
                <w:sz w:val="20"/>
                <w:szCs w:val="20"/>
              </w:rPr>
              <w:t>500</w:t>
            </w:r>
          </w:p>
        </w:tc>
      </w:tr>
      <w:tr w:rsidR="002C32FD" w14:paraId="5F08DD5C" w14:textId="77777777" w:rsidTr="00F32E16">
        <w:tc>
          <w:tcPr>
            <w:tcW w:w="2269" w:type="dxa"/>
          </w:tcPr>
          <w:p w14:paraId="242412AD" w14:textId="77777777" w:rsidR="002C32FD" w:rsidRPr="00B24DF7" w:rsidRDefault="002C32FD" w:rsidP="00F32E16">
            <w:pPr>
              <w:spacing w:after="120"/>
              <w:rPr>
                <w:rFonts w:cstheme="minorHAnsi"/>
                <w:b/>
                <w:bCs/>
                <w:sz w:val="20"/>
                <w:szCs w:val="20"/>
              </w:rPr>
            </w:pPr>
            <w:r w:rsidRPr="00B24DF7">
              <w:rPr>
                <w:rFonts w:cstheme="minorHAnsi"/>
                <w:b/>
                <w:bCs/>
                <w:sz w:val="20"/>
                <w:szCs w:val="20"/>
              </w:rPr>
              <w:t>Turbidity</w:t>
            </w:r>
          </w:p>
        </w:tc>
        <w:tc>
          <w:tcPr>
            <w:tcW w:w="1275" w:type="dxa"/>
          </w:tcPr>
          <w:p w14:paraId="16ED2BC0" w14:textId="77777777" w:rsidR="002C32FD" w:rsidRPr="00B24DF7" w:rsidRDefault="002C32FD" w:rsidP="00F32E16">
            <w:pPr>
              <w:spacing w:after="120"/>
              <w:rPr>
                <w:rFonts w:cstheme="minorHAnsi"/>
                <w:sz w:val="20"/>
                <w:szCs w:val="20"/>
              </w:rPr>
            </w:pPr>
            <w:r w:rsidRPr="00B24DF7">
              <w:rPr>
                <w:rFonts w:cstheme="minorHAnsi"/>
                <w:sz w:val="20"/>
                <w:szCs w:val="20"/>
              </w:rPr>
              <w:t>NTU</w:t>
            </w:r>
          </w:p>
        </w:tc>
        <w:tc>
          <w:tcPr>
            <w:tcW w:w="1134" w:type="dxa"/>
          </w:tcPr>
          <w:p w14:paraId="23B4215E"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5070EAF7" w14:textId="4D0FF950" w:rsidR="002C32FD" w:rsidRPr="00D330F2" w:rsidRDefault="00096FBF" w:rsidP="00F32E16">
            <w:pPr>
              <w:spacing w:after="120"/>
              <w:rPr>
                <w:rFonts w:cstheme="minorHAnsi"/>
                <w:sz w:val="20"/>
                <w:szCs w:val="20"/>
              </w:rPr>
            </w:pPr>
            <w:r w:rsidRPr="00D330F2">
              <w:rPr>
                <w:rStyle w:val="A7"/>
                <w:rFonts w:cstheme="minorHAnsi"/>
                <w:sz w:val="20"/>
                <w:szCs w:val="20"/>
              </w:rPr>
              <w:t>≤</w:t>
            </w:r>
            <w:r w:rsidR="00EE0645">
              <w:rPr>
                <w:rStyle w:val="A7"/>
                <w:rFonts w:cstheme="minorHAnsi"/>
                <w:sz w:val="20"/>
                <w:szCs w:val="20"/>
              </w:rPr>
              <w:t>20</w:t>
            </w:r>
          </w:p>
        </w:tc>
        <w:tc>
          <w:tcPr>
            <w:tcW w:w="1417" w:type="dxa"/>
          </w:tcPr>
          <w:p w14:paraId="16F2DB14" w14:textId="70B8E8DE" w:rsidR="002C32FD" w:rsidRPr="00D330F2" w:rsidRDefault="002C32FD" w:rsidP="00F32E16">
            <w:pPr>
              <w:spacing w:after="120"/>
              <w:rPr>
                <w:rFonts w:cstheme="minorHAnsi"/>
                <w:sz w:val="20"/>
                <w:szCs w:val="20"/>
              </w:rPr>
            </w:pPr>
            <w:r w:rsidRPr="00D330F2">
              <w:rPr>
                <w:rStyle w:val="A7"/>
                <w:rFonts w:cstheme="minorHAnsi"/>
                <w:sz w:val="20"/>
                <w:szCs w:val="20"/>
              </w:rPr>
              <w:t>&gt;</w:t>
            </w:r>
            <w:r w:rsidR="00EE0645">
              <w:rPr>
                <w:rStyle w:val="A7"/>
                <w:rFonts w:cstheme="minorHAnsi"/>
                <w:sz w:val="20"/>
                <w:szCs w:val="20"/>
              </w:rPr>
              <w:t>20</w:t>
            </w:r>
            <w:r w:rsidRPr="00D330F2">
              <w:rPr>
                <w:rStyle w:val="A7"/>
                <w:rFonts w:cstheme="minorHAnsi"/>
                <w:sz w:val="20"/>
                <w:szCs w:val="20"/>
              </w:rPr>
              <w:t xml:space="preserve"> </w:t>
            </w:r>
            <w:r w:rsidR="00EE0645">
              <w:rPr>
                <w:rStyle w:val="A7"/>
                <w:rFonts w:cstheme="minorHAnsi"/>
                <w:sz w:val="20"/>
                <w:szCs w:val="20"/>
              </w:rPr>
              <w:t>4</w:t>
            </w:r>
            <w:r w:rsidR="001F50CE">
              <w:rPr>
                <w:rStyle w:val="A7"/>
                <w:rFonts w:cstheme="minorHAnsi"/>
                <w:sz w:val="20"/>
                <w:szCs w:val="20"/>
              </w:rPr>
              <w:t>0</w:t>
            </w:r>
          </w:p>
        </w:tc>
        <w:tc>
          <w:tcPr>
            <w:tcW w:w="1559" w:type="dxa"/>
          </w:tcPr>
          <w:p w14:paraId="7DCB3D78" w14:textId="0ADC9BBB" w:rsidR="002C32FD" w:rsidRPr="00D330F2" w:rsidRDefault="002C32FD" w:rsidP="00F32E16">
            <w:pPr>
              <w:spacing w:after="120"/>
              <w:rPr>
                <w:rFonts w:cstheme="minorHAnsi"/>
                <w:sz w:val="20"/>
                <w:szCs w:val="20"/>
              </w:rPr>
            </w:pPr>
            <w:r w:rsidRPr="00D330F2">
              <w:rPr>
                <w:rFonts w:cstheme="minorHAnsi"/>
                <w:sz w:val="20"/>
                <w:szCs w:val="20"/>
              </w:rPr>
              <w:t>&gt;</w:t>
            </w:r>
            <w:r w:rsidR="00EE0645">
              <w:rPr>
                <w:rFonts w:cstheme="minorHAnsi"/>
                <w:sz w:val="20"/>
                <w:szCs w:val="20"/>
              </w:rPr>
              <w:t>4</w:t>
            </w:r>
            <w:r w:rsidR="000E374A">
              <w:rPr>
                <w:rFonts w:cstheme="minorHAnsi"/>
                <w:sz w:val="20"/>
                <w:szCs w:val="20"/>
              </w:rPr>
              <w:t>0</w:t>
            </w:r>
            <w:r w:rsidRPr="00D330F2">
              <w:rPr>
                <w:rFonts w:cstheme="minorHAnsi"/>
                <w:sz w:val="20"/>
                <w:szCs w:val="20"/>
              </w:rPr>
              <w:t xml:space="preserve"> </w:t>
            </w:r>
            <w:r w:rsidRPr="00D330F2">
              <w:rPr>
                <w:rStyle w:val="A7"/>
                <w:rFonts w:cstheme="minorHAnsi"/>
                <w:sz w:val="20"/>
                <w:szCs w:val="20"/>
              </w:rPr>
              <w:t>≤</w:t>
            </w:r>
            <w:r w:rsidR="001279EF">
              <w:rPr>
                <w:rStyle w:val="A7"/>
                <w:rFonts w:cstheme="minorHAnsi"/>
                <w:sz w:val="20"/>
                <w:szCs w:val="20"/>
              </w:rPr>
              <w:t>60</w:t>
            </w:r>
          </w:p>
        </w:tc>
        <w:tc>
          <w:tcPr>
            <w:tcW w:w="1134" w:type="dxa"/>
          </w:tcPr>
          <w:p w14:paraId="79020F10" w14:textId="093F659D" w:rsidR="002C32FD" w:rsidRPr="00D330F2" w:rsidRDefault="002C32FD" w:rsidP="00F32E16">
            <w:pPr>
              <w:spacing w:after="120"/>
              <w:rPr>
                <w:rFonts w:cstheme="minorHAnsi"/>
                <w:sz w:val="20"/>
                <w:szCs w:val="20"/>
              </w:rPr>
            </w:pPr>
            <w:r w:rsidRPr="00D330F2">
              <w:rPr>
                <w:rFonts w:cstheme="minorHAnsi"/>
                <w:sz w:val="20"/>
                <w:szCs w:val="20"/>
              </w:rPr>
              <w:t>&gt;</w:t>
            </w:r>
            <w:r w:rsidR="001279EF">
              <w:rPr>
                <w:rFonts w:cstheme="minorHAnsi"/>
                <w:sz w:val="20"/>
                <w:szCs w:val="20"/>
              </w:rPr>
              <w:t>60</w:t>
            </w:r>
          </w:p>
        </w:tc>
      </w:tr>
      <w:tr w:rsidR="002C32FD" w14:paraId="6ED73481" w14:textId="77777777" w:rsidTr="00F32E16">
        <w:tc>
          <w:tcPr>
            <w:tcW w:w="2269" w:type="dxa"/>
          </w:tcPr>
          <w:p w14:paraId="7220F8B2" w14:textId="77777777" w:rsidR="002C32FD" w:rsidRPr="00B24DF7" w:rsidRDefault="002C32FD"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75F1C28A" w14:textId="77777777" w:rsidR="002C32FD" w:rsidRPr="00B24DF7" w:rsidRDefault="002C32FD" w:rsidP="00F32E16">
            <w:pPr>
              <w:spacing w:after="120"/>
              <w:rPr>
                <w:rFonts w:cstheme="minorHAnsi"/>
                <w:sz w:val="20"/>
                <w:szCs w:val="20"/>
              </w:rPr>
            </w:pPr>
            <w:r w:rsidRPr="00B24DF7">
              <w:rPr>
                <w:rFonts w:cstheme="minorHAnsi"/>
                <w:sz w:val="20"/>
                <w:szCs w:val="20"/>
              </w:rPr>
              <w:t>mg/L</w:t>
            </w:r>
          </w:p>
        </w:tc>
        <w:tc>
          <w:tcPr>
            <w:tcW w:w="1134" w:type="dxa"/>
          </w:tcPr>
          <w:p w14:paraId="56C12E54"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4C1B32A4" w14:textId="4A8BAFFB" w:rsidR="002C32FD" w:rsidRPr="00D330F2" w:rsidRDefault="00096FBF" w:rsidP="00F32E16">
            <w:pPr>
              <w:spacing w:after="120"/>
              <w:rPr>
                <w:rFonts w:cstheme="minorHAnsi"/>
                <w:sz w:val="20"/>
                <w:szCs w:val="20"/>
              </w:rPr>
            </w:pPr>
            <w:r w:rsidRPr="00D330F2">
              <w:rPr>
                <w:rStyle w:val="A7"/>
                <w:rFonts w:cstheme="minorHAnsi"/>
                <w:sz w:val="20"/>
                <w:szCs w:val="20"/>
              </w:rPr>
              <w:t>≤</w:t>
            </w:r>
            <w:r>
              <w:rPr>
                <w:rFonts w:cstheme="minorHAnsi"/>
                <w:sz w:val="20"/>
                <w:szCs w:val="20"/>
              </w:rPr>
              <w:t>0.0</w:t>
            </w:r>
            <w:r w:rsidR="00EE0645">
              <w:rPr>
                <w:rFonts w:cstheme="minorHAnsi"/>
                <w:sz w:val="20"/>
                <w:szCs w:val="20"/>
              </w:rPr>
              <w:t>5</w:t>
            </w:r>
            <w:r>
              <w:rPr>
                <w:rFonts w:cstheme="minorHAnsi"/>
                <w:sz w:val="20"/>
                <w:szCs w:val="20"/>
              </w:rPr>
              <w:t>0</w:t>
            </w:r>
          </w:p>
        </w:tc>
        <w:tc>
          <w:tcPr>
            <w:tcW w:w="1417" w:type="dxa"/>
          </w:tcPr>
          <w:p w14:paraId="4A72AD85" w14:textId="66450F24" w:rsidR="002C32FD" w:rsidRPr="00D330F2" w:rsidRDefault="002C32FD" w:rsidP="00F32E16">
            <w:pPr>
              <w:spacing w:after="120"/>
              <w:rPr>
                <w:rFonts w:cstheme="minorHAnsi"/>
                <w:sz w:val="20"/>
                <w:szCs w:val="20"/>
              </w:rPr>
            </w:pPr>
            <w:r w:rsidRPr="00D330F2">
              <w:rPr>
                <w:rFonts w:cstheme="minorHAnsi"/>
                <w:sz w:val="20"/>
                <w:szCs w:val="20"/>
              </w:rPr>
              <w:t>&gt;</w:t>
            </w:r>
            <w:r w:rsidR="001F50CE">
              <w:rPr>
                <w:rFonts w:cstheme="minorHAnsi"/>
                <w:sz w:val="20"/>
                <w:szCs w:val="20"/>
              </w:rPr>
              <w:t>0.0</w:t>
            </w:r>
            <w:r w:rsidR="00EE0645">
              <w:rPr>
                <w:rFonts w:cstheme="minorHAnsi"/>
                <w:sz w:val="20"/>
                <w:szCs w:val="20"/>
              </w:rPr>
              <w:t>5</w:t>
            </w:r>
            <w:r w:rsidR="001F50CE">
              <w:rPr>
                <w:rFonts w:cstheme="minorHAnsi"/>
                <w:sz w:val="20"/>
                <w:szCs w:val="20"/>
              </w:rPr>
              <w:t>0</w:t>
            </w:r>
            <w:r w:rsidRPr="00D330F2">
              <w:rPr>
                <w:rFonts w:cstheme="minorHAnsi"/>
                <w:sz w:val="20"/>
                <w:szCs w:val="20"/>
              </w:rPr>
              <w:t xml:space="preserve"> </w:t>
            </w:r>
            <w:r w:rsidRPr="00D330F2">
              <w:rPr>
                <w:rStyle w:val="A7"/>
                <w:rFonts w:cstheme="minorHAnsi"/>
                <w:sz w:val="20"/>
                <w:szCs w:val="20"/>
              </w:rPr>
              <w:t>≤</w:t>
            </w:r>
            <w:r w:rsidR="001F50CE">
              <w:rPr>
                <w:rStyle w:val="A7"/>
                <w:rFonts w:cstheme="minorHAnsi"/>
                <w:sz w:val="20"/>
                <w:szCs w:val="20"/>
              </w:rPr>
              <w:t>0.0</w:t>
            </w:r>
            <w:r w:rsidR="00EE0645">
              <w:rPr>
                <w:rStyle w:val="A7"/>
                <w:rFonts w:cstheme="minorHAnsi"/>
                <w:sz w:val="20"/>
                <w:szCs w:val="20"/>
              </w:rPr>
              <w:t>75</w:t>
            </w:r>
          </w:p>
        </w:tc>
        <w:tc>
          <w:tcPr>
            <w:tcW w:w="1559" w:type="dxa"/>
          </w:tcPr>
          <w:p w14:paraId="2C77AF65" w14:textId="2291F08A" w:rsidR="000E374A" w:rsidRPr="000E374A" w:rsidRDefault="000E374A" w:rsidP="000E374A">
            <w:pPr>
              <w:spacing w:after="120"/>
              <w:rPr>
                <w:rFonts w:cstheme="minorHAnsi"/>
                <w:color w:val="000000"/>
                <w:sz w:val="20"/>
                <w:szCs w:val="20"/>
              </w:rPr>
            </w:pPr>
            <w:r>
              <w:rPr>
                <w:rFonts w:cstheme="minorHAnsi"/>
                <w:sz w:val="20"/>
                <w:szCs w:val="20"/>
              </w:rPr>
              <w:t>0.0</w:t>
            </w:r>
            <w:r w:rsidR="00EE0645">
              <w:rPr>
                <w:rFonts w:cstheme="minorHAnsi"/>
                <w:sz w:val="20"/>
                <w:szCs w:val="20"/>
              </w:rPr>
              <w:t>75</w:t>
            </w:r>
            <w:r w:rsidR="002C32FD" w:rsidRPr="00D330F2">
              <w:rPr>
                <w:rFonts w:cstheme="minorHAnsi"/>
                <w:sz w:val="20"/>
                <w:szCs w:val="20"/>
              </w:rPr>
              <w:t xml:space="preserve">&gt; </w:t>
            </w:r>
            <w:r w:rsidR="002C32FD" w:rsidRPr="00D330F2">
              <w:rPr>
                <w:rStyle w:val="A7"/>
                <w:rFonts w:cstheme="minorHAnsi"/>
                <w:sz w:val="20"/>
                <w:szCs w:val="20"/>
              </w:rPr>
              <w:t>≤</w:t>
            </w:r>
            <w:r>
              <w:rPr>
                <w:rStyle w:val="A7"/>
                <w:rFonts w:cstheme="minorHAnsi"/>
                <w:sz w:val="20"/>
                <w:szCs w:val="20"/>
              </w:rPr>
              <w:t>0.100</w:t>
            </w:r>
          </w:p>
        </w:tc>
        <w:tc>
          <w:tcPr>
            <w:tcW w:w="1134" w:type="dxa"/>
          </w:tcPr>
          <w:p w14:paraId="069074A3" w14:textId="700F3218" w:rsidR="002C32FD" w:rsidRPr="00D330F2" w:rsidRDefault="002C32FD" w:rsidP="00F32E16">
            <w:pPr>
              <w:spacing w:after="120"/>
              <w:rPr>
                <w:rFonts w:cstheme="minorHAnsi"/>
                <w:sz w:val="20"/>
                <w:szCs w:val="20"/>
              </w:rPr>
            </w:pPr>
            <w:r w:rsidRPr="00D330F2">
              <w:rPr>
                <w:rFonts w:cstheme="minorHAnsi"/>
                <w:sz w:val="20"/>
                <w:szCs w:val="20"/>
              </w:rPr>
              <w:t>&gt;</w:t>
            </w:r>
            <w:r w:rsidR="00352DAD">
              <w:rPr>
                <w:rFonts w:cstheme="minorHAnsi"/>
                <w:sz w:val="20"/>
                <w:szCs w:val="20"/>
              </w:rPr>
              <w:t>0.100</w:t>
            </w:r>
          </w:p>
        </w:tc>
      </w:tr>
      <w:tr w:rsidR="002C32FD" w14:paraId="07896B6A" w14:textId="77777777" w:rsidTr="00F32E16">
        <w:tc>
          <w:tcPr>
            <w:tcW w:w="2269" w:type="dxa"/>
          </w:tcPr>
          <w:p w14:paraId="510627E8" w14:textId="77777777" w:rsidR="002C32FD" w:rsidRPr="00B24DF7" w:rsidRDefault="002C32FD"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7435D076" w14:textId="77777777" w:rsidR="002C32FD" w:rsidRPr="00B24DF7" w:rsidRDefault="002C32FD" w:rsidP="00F32E16">
            <w:pPr>
              <w:spacing w:after="120"/>
              <w:rPr>
                <w:rFonts w:cstheme="minorHAnsi"/>
                <w:sz w:val="20"/>
                <w:szCs w:val="20"/>
              </w:rPr>
            </w:pPr>
            <w:r w:rsidRPr="00B24DF7">
              <w:rPr>
                <w:rFonts w:cstheme="minorHAnsi"/>
                <w:sz w:val="20"/>
                <w:szCs w:val="20"/>
              </w:rPr>
              <w:t>% Saturation</w:t>
            </w:r>
          </w:p>
        </w:tc>
        <w:tc>
          <w:tcPr>
            <w:tcW w:w="1134" w:type="dxa"/>
          </w:tcPr>
          <w:p w14:paraId="4F8B2F42" w14:textId="77777777" w:rsidR="002C32FD" w:rsidRPr="00B24DF7" w:rsidRDefault="002C32FD"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29A0E280" w14:textId="60A4C666"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7</w:t>
            </w:r>
            <w:r w:rsidR="00EE0645">
              <w:rPr>
                <w:rStyle w:val="A7"/>
                <w:rFonts w:cstheme="minorHAnsi"/>
                <w:sz w:val="20"/>
                <w:szCs w:val="20"/>
              </w:rPr>
              <w:t>0</w:t>
            </w:r>
          </w:p>
        </w:tc>
        <w:tc>
          <w:tcPr>
            <w:tcW w:w="1417" w:type="dxa"/>
          </w:tcPr>
          <w:p w14:paraId="1C1E1514" w14:textId="63710DD1" w:rsidR="002C32FD" w:rsidRPr="00D330F2" w:rsidRDefault="002C32FD" w:rsidP="00F32E16">
            <w:pPr>
              <w:spacing w:after="120"/>
              <w:rPr>
                <w:rFonts w:cstheme="minorHAnsi"/>
                <w:sz w:val="20"/>
                <w:szCs w:val="20"/>
              </w:rPr>
            </w:pPr>
            <w:r w:rsidRPr="00D330F2">
              <w:rPr>
                <w:rStyle w:val="A7"/>
                <w:rFonts w:cstheme="minorHAnsi"/>
                <w:sz w:val="20"/>
                <w:szCs w:val="20"/>
              </w:rPr>
              <w:t>&lt;</w:t>
            </w:r>
            <w:r w:rsidR="001F50CE">
              <w:rPr>
                <w:rStyle w:val="A7"/>
                <w:rFonts w:cstheme="minorHAnsi"/>
                <w:sz w:val="20"/>
                <w:szCs w:val="20"/>
              </w:rPr>
              <w:t>7</w:t>
            </w:r>
            <w:r w:rsidR="00EE0645">
              <w:rPr>
                <w:rStyle w:val="A7"/>
                <w:rFonts w:cstheme="minorHAnsi"/>
                <w:sz w:val="20"/>
                <w:szCs w:val="20"/>
              </w:rPr>
              <w:t>0</w:t>
            </w:r>
            <w:r w:rsidRPr="00D330F2">
              <w:rPr>
                <w:rStyle w:val="A7"/>
                <w:rFonts w:cstheme="minorHAnsi"/>
                <w:sz w:val="20"/>
                <w:szCs w:val="20"/>
              </w:rPr>
              <w:t xml:space="preserve"> ≥</w:t>
            </w:r>
            <w:r w:rsidR="00F239E8">
              <w:rPr>
                <w:rStyle w:val="A7"/>
                <w:rFonts w:cstheme="minorHAnsi"/>
                <w:sz w:val="20"/>
                <w:szCs w:val="20"/>
              </w:rPr>
              <w:t>60</w:t>
            </w:r>
          </w:p>
        </w:tc>
        <w:tc>
          <w:tcPr>
            <w:tcW w:w="1559" w:type="dxa"/>
          </w:tcPr>
          <w:p w14:paraId="491B6C2B" w14:textId="2976F740" w:rsidR="002C32FD" w:rsidRPr="00D330F2" w:rsidRDefault="002C32FD" w:rsidP="00F32E16">
            <w:pPr>
              <w:spacing w:after="120"/>
              <w:rPr>
                <w:rFonts w:cstheme="minorHAnsi"/>
                <w:sz w:val="20"/>
                <w:szCs w:val="20"/>
              </w:rPr>
            </w:pPr>
            <w:r w:rsidRPr="00D330F2">
              <w:rPr>
                <w:rStyle w:val="A7"/>
                <w:rFonts w:cstheme="minorHAnsi"/>
                <w:sz w:val="20"/>
                <w:szCs w:val="20"/>
              </w:rPr>
              <w:t>&lt;</w:t>
            </w:r>
            <w:r w:rsidR="00F239E8">
              <w:rPr>
                <w:rStyle w:val="A7"/>
                <w:rFonts w:cstheme="minorHAnsi"/>
                <w:sz w:val="20"/>
                <w:szCs w:val="20"/>
              </w:rPr>
              <w:t>6</w:t>
            </w:r>
            <w:r w:rsidR="000E374A">
              <w:rPr>
                <w:rStyle w:val="A7"/>
                <w:rFonts w:cstheme="minorHAnsi"/>
                <w:sz w:val="20"/>
                <w:szCs w:val="20"/>
              </w:rPr>
              <w:t>0</w:t>
            </w:r>
            <w:r w:rsidRPr="00D330F2">
              <w:rPr>
                <w:rStyle w:val="A7"/>
                <w:rFonts w:cstheme="minorHAnsi"/>
                <w:sz w:val="20"/>
                <w:szCs w:val="20"/>
              </w:rPr>
              <w:t xml:space="preserve"> ≥</w:t>
            </w:r>
            <w:r w:rsidR="00F239E8">
              <w:rPr>
                <w:rStyle w:val="A7"/>
                <w:rFonts w:cstheme="minorHAnsi"/>
                <w:sz w:val="20"/>
                <w:szCs w:val="20"/>
              </w:rPr>
              <w:t>4</w:t>
            </w:r>
            <w:r w:rsidR="00245CA1">
              <w:rPr>
                <w:rStyle w:val="A7"/>
                <w:rFonts w:cstheme="minorHAnsi"/>
                <w:sz w:val="20"/>
                <w:szCs w:val="20"/>
              </w:rPr>
              <w:t>0</w:t>
            </w:r>
          </w:p>
        </w:tc>
        <w:tc>
          <w:tcPr>
            <w:tcW w:w="1134" w:type="dxa"/>
          </w:tcPr>
          <w:p w14:paraId="3C118789" w14:textId="707B9A26" w:rsidR="002C32FD" w:rsidRPr="00D330F2" w:rsidRDefault="002C32FD" w:rsidP="00F32E16">
            <w:pPr>
              <w:spacing w:after="120"/>
              <w:rPr>
                <w:rFonts w:cstheme="minorHAnsi"/>
                <w:sz w:val="20"/>
                <w:szCs w:val="20"/>
              </w:rPr>
            </w:pPr>
            <w:r w:rsidRPr="00D330F2">
              <w:rPr>
                <w:rFonts w:cstheme="minorHAnsi"/>
                <w:sz w:val="20"/>
                <w:szCs w:val="20"/>
              </w:rPr>
              <w:t>&lt;</w:t>
            </w:r>
            <w:r w:rsidR="00F239E8">
              <w:rPr>
                <w:rFonts w:cstheme="minorHAnsi"/>
                <w:sz w:val="20"/>
                <w:szCs w:val="20"/>
              </w:rPr>
              <w:t>4</w:t>
            </w:r>
            <w:r w:rsidR="00245CA1">
              <w:rPr>
                <w:rFonts w:cstheme="minorHAnsi"/>
                <w:sz w:val="20"/>
                <w:szCs w:val="20"/>
              </w:rPr>
              <w:t>0</w:t>
            </w:r>
          </w:p>
        </w:tc>
      </w:tr>
    </w:tbl>
    <w:p w14:paraId="51AE8D8A" w14:textId="77777777" w:rsidR="002C32FD" w:rsidRDefault="002C32FD" w:rsidP="002351D2">
      <w:pPr>
        <w:spacing w:after="120"/>
      </w:pPr>
    </w:p>
    <w:p w14:paraId="74C6A1F2" w14:textId="77777777" w:rsidR="00690E62" w:rsidRDefault="00690E62">
      <w:pPr>
        <w:rPr>
          <w:b/>
          <w:bCs/>
        </w:rPr>
      </w:pPr>
      <w:r>
        <w:rPr>
          <w:b/>
          <w:bCs/>
        </w:rPr>
        <w:br w:type="page"/>
      </w:r>
    </w:p>
    <w:p w14:paraId="198182F4" w14:textId="069A9EB1" w:rsidR="002C32FD" w:rsidRDefault="0088747A" w:rsidP="002C32FD">
      <w:pPr>
        <w:spacing w:after="120"/>
        <w:rPr>
          <w:b/>
          <w:bCs/>
        </w:rPr>
      </w:pPr>
      <w:r>
        <w:rPr>
          <w:b/>
          <w:bCs/>
        </w:rPr>
        <w:lastRenderedPageBreak/>
        <w:t xml:space="preserve">Table 12. </w:t>
      </w:r>
      <w:r w:rsidR="002C32FD">
        <w:rPr>
          <w:b/>
          <w:bCs/>
        </w:rPr>
        <w:t>Coastal Plains – Lowlands of the Barwon, Moorabool, Werribee and Maribyrnong Basins and the Curdies and Gellibrand Rivers</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2C32FD" w14:paraId="0E06C434" w14:textId="77777777" w:rsidTr="00F32E16">
        <w:trPr>
          <w:trHeight w:val="738"/>
        </w:trPr>
        <w:tc>
          <w:tcPr>
            <w:tcW w:w="2269" w:type="dxa"/>
          </w:tcPr>
          <w:p w14:paraId="188980AB" w14:textId="77777777" w:rsidR="002C32FD" w:rsidRPr="00B24DF7" w:rsidRDefault="002C32FD" w:rsidP="00F32E16">
            <w:pPr>
              <w:spacing w:after="120"/>
              <w:rPr>
                <w:rFonts w:cstheme="minorHAnsi"/>
                <w:b/>
                <w:bCs/>
                <w:sz w:val="20"/>
                <w:szCs w:val="20"/>
              </w:rPr>
            </w:pPr>
          </w:p>
          <w:p w14:paraId="6E19D22C" w14:textId="77777777" w:rsidR="002C32FD" w:rsidRPr="00B24DF7" w:rsidRDefault="002C32FD" w:rsidP="00F32E16">
            <w:pPr>
              <w:spacing w:after="120"/>
              <w:rPr>
                <w:rFonts w:cstheme="minorHAnsi"/>
                <w:b/>
                <w:bCs/>
                <w:sz w:val="20"/>
                <w:szCs w:val="20"/>
              </w:rPr>
            </w:pPr>
            <w:r w:rsidRPr="00B24DF7">
              <w:rPr>
                <w:rFonts w:cstheme="minorHAnsi"/>
                <w:b/>
                <w:bCs/>
                <w:sz w:val="20"/>
                <w:szCs w:val="20"/>
              </w:rPr>
              <w:t>Indicator</w:t>
            </w:r>
          </w:p>
        </w:tc>
        <w:tc>
          <w:tcPr>
            <w:tcW w:w="1275" w:type="dxa"/>
          </w:tcPr>
          <w:p w14:paraId="6FA0C8B5" w14:textId="77777777" w:rsidR="002C32FD" w:rsidRPr="00B24DF7" w:rsidRDefault="002C32FD" w:rsidP="00F32E16">
            <w:pPr>
              <w:spacing w:after="120"/>
              <w:rPr>
                <w:rFonts w:cstheme="minorHAnsi"/>
                <w:b/>
                <w:bCs/>
                <w:sz w:val="20"/>
                <w:szCs w:val="20"/>
              </w:rPr>
            </w:pPr>
          </w:p>
          <w:p w14:paraId="0640C929" w14:textId="77777777" w:rsidR="002C32FD" w:rsidRPr="00B24DF7" w:rsidRDefault="002C32FD" w:rsidP="00F32E16">
            <w:pPr>
              <w:spacing w:after="120"/>
              <w:rPr>
                <w:rFonts w:cstheme="minorHAnsi"/>
                <w:b/>
                <w:bCs/>
                <w:sz w:val="20"/>
                <w:szCs w:val="20"/>
              </w:rPr>
            </w:pPr>
            <w:r w:rsidRPr="00B24DF7">
              <w:rPr>
                <w:rFonts w:cstheme="minorHAnsi"/>
                <w:b/>
                <w:bCs/>
                <w:sz w:val="20"/>
                <w:szCs w:val="20"/>
              </w:rPr>
              <w:t>Units</w:t>
            </w:r>
          </w:p>
        </w:tc>
        <w:tc>
          <w:tcPr>
            <w:tcW w:w="1134" w:type="dxa"/>
          </w:tcPr>
          <w:p w14:paraId="7E71D1AE" w14:textId="77777777" w:rsidR="002C32FD" w:rsidRPr="00B24DF7" w:rsidRDefault="002C32FD" w:rsidP="00F32E16">
            <w:pPr>
              <w:spacing w:after="120"/>
              <w:rPr>
                <w:rFonts w:cstheme="minorHAnsi"/>
                <w:b/>
                <w:bCs/>
                <w:sz w:val="20"/>
                <w:szCs w:val="20"/>
              </w:rPr>
            </w:pPr>
          </w:p>
          <w:p w14:paraId="6F85EB5B" w14:textId="77777777" w:rsidR="002C32FD" w:rsidRPr="00B24DF7" w:rsidRDefault="002C32FD"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7FA2F884" w14:textId="77777777" w:rsidR="002C32FD" w:rsidRPr="00B24DF7" w:rsidRDefault="002C32FD" w:rsidP="00F32E16">
            <w:pPr>
              <w:spacing w:after="120"/>
              <w:jc w:val="center"/>
              <w:rPr>
                <w:rFonts w:cstheme="minorHAnsi"/>
                <w:b/>
                <w:bCs/>
                <w:sz w:val="20"/>
                <w:szCs w:val="20"/>
              </w:rPr>
            </w:pPr>
          </w:p>
          <w:p w14:paraId="2A24E6E7"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64BAE4A3" w14:textId="77777777" w:rsidR="002C32FD" w:rsidRPr="00B24DF7" w:rsidRDefault="002C32FD" w:rsidP="00F32E16">
            <w:pPr>
              <w:spacing w:after="120"/>
              <w:jc w:val="center"/>
              <w:rPr>
                <w:rFonts w:cstheme="minorHAnsi"/>
                <w:b/>
                <w:bCs/>
                <w:sz w:val="20"/>
                <w:szCs w:val="20"/>
              </w:rPr>
            </w:pPr>
          </w:p>
          <w:p w14:paraId="70E22E4F"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30177886" w14:textId="77777777" w:rsidR="002C32FD" w:rsidRPr="00B24DF7" w:rsidRDefault="002C32FD" w:rsidP="00F32E16">
            <w:pPr>
              <w:spacing w:after="120"/>
              <w:jc w:val="center"/>
              <w:rPr>
                <w:rFonts w:cstheme="minorHAnsi"/>
                <w:b/>
                <w:bCs/>
                <w:sz w:val="20"/>
                <w:szCs w:val="20"/>
              </w:rPr>
            </w:pPr>
          </w:p>
          <w:p w14:paraId="0F776ED8"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73E416DA" w14:textId="77777777" w:rsidR="002C32FD" w:rsidRPr="00B24DF7" w:rsidRDefault="002C32FD" w:rsidP="00F32E16">
            <w:pPr>
              <w:spacing w:after="120"/>
              <w:jc w:val="center"/>
              <w:rPr>
                <w:rFonts w:cstheme="minorHAnsi"/>
                <w:b/>
                <w:bCs/>
                <w:sz w:val="20"/>
                <w:szCs w:val="20"/>
              </w:rPr>
            </w:pPr>
          </w:p>
          <w:p w14:paraId="104DA6DA"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Very poor</w:t>
            </w:r>
          </w:p>
        </w:tc>
      </w:tr>
      <w:tr w:rsidR="002C32FD" w14:paraId="1FAC591E" w14:textId="77777777" w:rsidTr="00F32E16">
        <w:tc>
          <w:tcPr>
            <w:tcW w:w="2269" w:type="dxa"/>
          </w:tcPr>
          <w:p w14:paraId="34A1AB8D" w14:textId="77777777" w:rsidR="002C32FD" w:rsidRPr="00B24DF7" w:rsidRDefault="002C32FD" w:rsidP="00F32E16">
            <w:pPr>
              <w:spacing w:after="120"/>
              <w:rPr>
                <w:rFonts w:cstheme="minorHAnsi"/>
                <w:b/>
                <w:bCs/>
                <w:sz w:val="20"/>
                <w:szCs w:val="20"/>
              </w:rPr>
            </w:pPr>
            <w:r w:rsidRPr="00B24DF7">
              <w:rPr>
                <w:rFonts w:cstheme="minorHAnsi"/>
                <w:b/>
                <w:bCs/>
                <w:sz w:val="20"/>
                <w:szCs w:val="20"/>
              </w:rPr>
              <w:t>pH lower</w:t>
            </w:r>
          </w:p>
        </w:tc>
        <w:tc>
          <w:tcPr>
            <w:tcW w:w="1275" w:type="dxa"/>
          </w:tcPr>
          <w:p w14:paraId="393EFD97" w14:textId="77777777" w:rsidR="002C32FD" w:rsidRPr="00B24DF7" w:rsidRDefault="002C32FD" w:rsidP="00F32E16">
            <w:pPr>
              <w:spacing w:after="120"/>
              <w:rPr>
                <w:rFonts w:cstheme="minorHAnsi"/>
                <w:sz w:val="20"/>
                <w:szCs w:val="20"/>
              </w:rPr>
            </w:pPr>
            <w:r w:rsidRPr="00B24DF7">
              <w:rPr>
                <w:rFonts w:cstheme="minorHAnsi"/>
                <w:sz w:val="20"/>
                <w:szCs w:val="20"/>
              </w:rPr>
              <w:t>pH</w:t>
            </w:r>
          </w:p>
        </w:tc>
        <w:tc>
          <w:tcPr>
            <w:tcW w:w="1134" w:type="dxa"/>
          </w:tcPr>
          <w:p w14:paraId="40935AA1"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7008A4FB" w14:textId="6103DF53" w:rsidR="002C32FD" w:rsidRPr="00D330F2" w:rsidRDefault="00096FBF" w:rsidP="00F32E16">
            <w:pPr>
              <w:spacing w:after="120"/>
              <w:rPr>
                <w:rFonts w:cstheme="minorHAnsi"/>
                <w:sz w:val="20"/>
                <w:szCs w:val="20"/>
              </w:rPr>
            </w:pPr>
            <w:r w:rsidRPr="00D330F2">
              <w:rPr>
                <w:rStyle w:val="A7"/>
                <w:rFonts w:cstheme="minorHAnsi"/>
                <w:sz w:val="20"/>
                <w:szCs w:val="20"/>
              </w:rPr>
              <w:t>≥</w:t>
            </w:r>
            <w:r w:rsidR="00EE0645">
              <w:rPr>
                <w:rStyle w:val="A7"/>
                <w:rFonts w:cstheme="minorHAnsi"/>
                <w:sz w:val="20"/>
                <w:szCs w:val="20"/>
              </w:rPr>
              <w:t>6.8</w:t>
            </w:r>
          </w:p>
        </w:tc>
        <w:tc>
          <w:tcPr>
            <w:tcW w:w="1417" w:type="dxa"/>
          </w:tcPr>
          <w:p w14:paraId="16AE30DD" w14:textId="12E03B27" w:rsidR="002C32FD" w:rsidRPr="00D330F2" w:rsidRDefault="002C32FD" w:rsidP="00F32E16">
            <w:pPr>
              <w:spacing w:after="120"/>
              <w:rPr>
                <w:rFonts w:cstheme="minorHAnsi"/>
                <w:sz w:val="20"/>
                <w:szCs w:val="20"/>
              </w:rPr>
            </w:pPr>
            <w:r w:rsidRPr="00D330F2">
              <w:rPr>
                <w:rStyle w:val="A7"/>
                <w:rFonts w:cstheme="minorHAnsi"/>
                <w:sz w:val="20"/>
                <w:szCs w:val="20"/>
              </w:rPr>
              <w:t>&lt;</w:t>
            </w:r>
            <w:r w:rsidR="00EE0645">
              <w:rPr>
                <w:rStyle w:val="A7"/>
                <w:rFonts w:cstheme="minorHAnsi"/>
                <w:sz w:val="20"/>
                <w:szCs w:val="20"/>
              </w:rPr>
              <w:t>6.8</w:t>
            </w:r>
            <w:r w:rsidRPr="00D330F2">
              <w:rPr>
                <w:rStyle w:val="A7"/>
                <w:rFonts w:cstheme="minorHAnsi"/>
                <w:sz w:val="20"/>
                <w:szCs w:val="20"/>
              </w:rPr>
              <w:t xml:space="preserve"> ≥</w:t>
            </w:r>
            <w:r w:rsidR="000E2620">
              <w:rPr>
                <w:rStyle w:val="A7"/>
                <w:rFonts w:cstheme="minorHAnsi"/>
                <w:sz w:val="20"/>
                <w:szCs w:val="20"/>
              </w:rPr>
              <w:t>6.</w:t>
            </w:r>
            <w:r w:rsidR="00EE0645">
              <w:rPr>
                <w:rStyle w:val="A7"/>
                <w:rFonts w:cstheme="minorHAnsi"/>
                <w:sz w:val="20"/>
                <w:szCs w:val="20"/>
              </w:rPr>
              <w:t>0</w:t>
            </w:r>
          </w:p>
        </w:tc>
        <w:tc>
          <w:tcPr>
            <w:tcW w:w="1559" w:type="dxa"/>
          </w:tcPr>
          <w:p w14:paraId="3395558B" w14:textId="3C09E12D" w:rsidR="002C32FD" w:rsidRPr="00D330F2" w:rsidRDefault="002C32FD" w:rsidP="00F32E16">
            <w:pPr>
              <w:spacing w:after="120"/>
              <w:rPr>
                <w:rFonts w:cstheme="minorHAnsi"/>
                <w:sz w:val="20"/>
                <w:szCs w:val="20"/>
              </w:rPr>
            </w:pPr>
            <w:r w:rsidRPr="00D330F2">
              <w:rPr>
                <w:rStyle w:val="A7"/>
                <w:rFonts w:cstheme="minorHAnsi"/>
                <w:sz w:val="20"/>
                <w:szCs w:val="20"/>
              </w:rPr>
              <w:t>&lt;</w:t>
            </w:r>
            <w:r w:rsidR="000E2620">
              <w:rPr>
                <w:rStyle w:val="A7"/>
                <w:rFonts w:cstheme="minorHAnsi"/>
                <w:sz w:val="20"/>
                <w:szCs w:val="20"/>
              </w:rPr>
              <w:t>6.</w:t>
            </w:r>
            <w:r w:rsidR="00EE0645">
              <w:rPr>
                <w:rStyle w:val="A7"/>
                <w:rFonts w:cstheme="minorHAnsi"/>
                <w:sz w:val="20"/>
                <w:szCs w:val="20"/>
              </w:rPr>
              <w:t>0</w:t>
            </w:r>
            <w:r w:rsidRPr="00D330F2">
              <w:rPr>
                <w:rStyle w:val="A7"/>
                <w:rFonts w:cstheme="minorHAnsi"/>
                <w:sz w:val="20"/>
                <w:szCs w:val="20"/>
              </w:rPr>
              <w:t xml:space="preserve"> ≥</w:t>
            </w:r>
            <w:r w:rsidR="00EE0645">
              <w:rPr>
                <w:rStyle w:val="A7"/>
                <w:rFonts w:cstheme="minorHAnsi"/>
                <w:sz w:val="20"/>
                <w:szCs w:val="20"/>
              </w:rPr>
              <w:t>5.5</w:t>
            </w:r>
          </w:p>
        </w:tc>
        <w:tc>
          <w:tcPr>
            <w:tcW w:w="1134" w:type="dxa"/>
          </w:tcPr>
          <w:p w14:paraId="02FF8560" w14:textId="3B9B111C" w:rsidR="002C32FD" w:rsidRPr="00D330F2" w:rsidRDefault="002C32FD" w:rsidP="00F32E16">
            <w:pPr>
              <w:spacing w:after="120"/>
              <w:rPr>
                <w:rFonts w:cstheme="minorHAnsi"/>
                <w:sz w:val="20"/>
                <w:szCs w:val="20"/>
              </w:rPr>
            </w:pPr>
            <w:r w:rsidRPr="00D330F2">
              <w:rPr>
                <w:rFonts w:cstheme="minorHAnsi"/>
                <w:sz w:val="20"/>
                <w:szCs w:val="20"/>
              </w:rPr>
              <w:t>&lt;</w:t>
            </w:r>
            <w:r w:rsidR="00EE0645">
              <w:rPr>
                <w:rFonts w:cstheme="minorHAnsi"/>
                <w:sz w:val="20"/>
                <w:szCs w:val="20"/>
              </w:rPr>
              <w:t>5.5</w:t>
            </w:r>
          </w:p>
        </w:tc>
      </w:tr>
      <w:tr w:rsidR="002C32FD" w14:paraId="1E69C41C" w14:textId="77777777" w:rsidTr="00F32E16">
        <w:tc>
          <w:tcPr>
            <w:tcW w:w="2269" w:type="dxa"/>
          </w:tcPr>
          <w:p w14:paraId="31E391F1" w14:textId="77777777" w:rsidR="002C32FD" w:rsidRPr="00B24DF7" w:rsidRDefault="002C32FD" w:rsidP="00F32E16">
            <w:pPr>
              <w:spacing w:after="120"/>
              <w:rPr>
                <w:rFonts w:cstheme="minorHAnsi"/>
                <w:b/>
                <w:bCs/>
                <w:sz w:val="20"/>
                <w:szCs w:val="20"/>
              </w:rPr>
            </w:pPr>
            <w:r w:rsidRPr="00B24DF7">
              <w:rPr>
                <w:rFonts w:cstheme="minorHAnsi"/>
                <w:b/>
                <w:bCs/>
                <w:sz w:val="20"/>
                <w:szCs w:val="20"/>
              </w:rPr>
              <w:t>pH upper</w:t>
            </w:r>
          </w:p>
        </w:tc>
        <w:tc>
          <w:tcPr>
            <w:tcW w:w="1275" w:type="dxa"/>
          </w:tcPr>
          <w:p w14:paraId="0262A452" w14:textId="77777777" w:rsidR="002C32FD" w:rsidRPr="00B24DF7" w:rsidRDefault="002C32FD" w:rsidP="00F32E16">
            <w:pPr>
              <w:spacing w:after="120"/>
              <w:rPr>
                <w:rFonts w:cstheme="minorHAnsi"/>
                <w:sz w:val="20"/>
                <w:szCs w:val="20"/>
              </w:rPr>
            </w:pPr>
            <w:r w:rsidRPr="00B24DF7">
              <w:rPr>
                <w:rFonts w:cstheme="minorHAnsi"/>
                <w:sz w:val="20"/>
                <w:szCs w:val="20"/>
              </w:rPr>
              <w:t>pH</w:t>
            </w:r>
          </w:p>
        </w:tc>
        <w:tc>
          <w:tcPr>
            <w:tcW w:w="1134" w:type="dxa"/>
          </w:tcPr>
          <w:p w14:paraId="1D468222"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34FB0981" w14:textId="4C41E9B5"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8.0</w:t>
            </w:r>
          </w:p>
        </w:tc>
        <w:tc>
          <w:tcPr>
            <w:tcW w:w="1417" w:type="dxa"/>
          </w:tcPr>
          <w:p w14:paraId="1DA8585B" w14:textId="0290ABEA" w:rsidR="002C32FD" w:rsidRPr="00D330F2" w:rsidRDefault="002C32FD" w:rsidP="00F32E16">
            <w:pPr>
              <w:spacing w:after="120"/>
              <w:rPr>
                <w:rFonts w:cstheme="minorHAnsi"/>
                <w:sz w:val="20"/>
                <w:szCs w:val="20"/>
              </w:rPr>
            </w:pPr>
            <w:r w:rsidRPr="00D330F2">
              <w:rPr>
                <w:sz w:val="20"/>
                <w:szCs w:val="20"/>
              </w:rPr>
              <w:t>&gt;</w:t>
            </w:r>
            <w:r w:rsidR="001F50CE">
              <w:rPr>
                <w:sz w:val="20"/>
                <w:szCs w:val="20"/>
              </w:rPr>
              <w:t>8.0</w:t>
            </w:r>
            <w:r w:rsidRPr="00D330F2">
              <w:rPr>
                <w:sz w:val="20"/>
                <w:szCs w:val="20"/>
              </w:rPr>
              <w:t xml:space="preserve"> </w:t>
            </w:r>
            <w:r w:rsidRPr="00D330F2">
              <w:rPr>
                <w:rStyle w:val="A7"/>
                <w:rFonts w:cstheme="minorHAnsi"/>
                <w:sz w:val="20"/>
                <w:szCs w:val="20"/>
              </w:rPr>
              <w:t>≤</w:t>
            </w:r>
            <w:r w:rsidR="000E2620">
              <w:rPr>
                <w:rStyle w:val="A7"/>
                <w:rFonts w:cstheme="minorHAnsi"/>
                <w:sz w:val="20"/>
                <w:szCs w:val="20"/>
              </w:rPr>
              <w:t>8.5</w:t>
            </w:r>
          </w:p>
        </w:tc>
        <w:tc>
          <w:tcPr>
            <w:tcW w:w="1559" w:type="dxa"/>
          </w:tcPr>
          <w:p w14:paraId="5E526144" w14:textId="4BA33130" w:rsidR="002C32FD" w:rsidRPr="00D330F2" w:rsidRDefault="002C32FD" w:rsidP="00F32E16">
            <w:pPr>
              <w:spacing w:after="120"/>
              <w:rPr>
                <w:rFonts w:cstheme="minorHAnsi"/>
                <w:sz w:val="20"/>
                <w:szCs w:val="20"/>
              </w:rPr>
            </w:pPr>
            <w:r w:rsidRPr="00D330F2">
              <w:rPr>
                <w:rFonts w:cstheme="minorHAnsi"/>
                <w:sz w:val="20"/>
                <w:szCs w:val="20"/>
              </w:rPr>
              <w:t>&gt;</w:t>
            </w:r>
            <w:r w:rsidR="000E2620">
              <w:rPr>
                <w:rFonts w:cstheme="minorHAnsi"/>
                <w:sz w:val="20"/>
                <w:szCs w:val="20"/>
              </w:rPr>
              <w:t>8.5</w:t>
            </w:r>
            <w:r w:rsidRPr="00D330F2">
              <w:rPr>
                <w:rFonts w:cstheme="minorHAnsi"/>
                <w:sz w:val="20"/>
                <w:szCs w:val="20"/>
              </w:rPr>
              <w:t xml:space="preserve"> </w:t>
            </w:r>
            <w:r w:rsidRPr="00D330F2">
              <w:rPr>
                <w:rStyle w:val="A7"/>
                <w:rFonts w:cstheme="minorHAnsi"/>
                <w:sz w:val="20"/>
                <w:szCs w:val="20"/>
              </w:rPr>
              <w:t>≤</w:t>
            </w:r>
            <w:r w:rsidR="000E2620">
              <w:rPr>
                <w:rStyle w:val="A7"/>
                <w:rFonts w:cstheme="minorHAnsi"/>
                <w:sz w:val="20"/>
                <w:szCs w:val="20"/>
              </w:rPr>
              <w:t>9.0</w:t>
            </w:r>
          </w:p>
        </w:tc>
        <w:tc>
          <w:tcPr>
            <w:tcW w:w="1134" w:type="dxa"/>
          </w:tcPr>
          <w:p w14:paraId="196A4F1D" w14:textId="676025CD" w:rsidR="002C32FD" w:rsidRPr="00D330F2" w:rsidRDefault="002C32FD" w:rsidP="00F32E16">
            <w:pPr>
              <w:spacing w:after="120"/>
              <w:rPr>
                <w:rFonts w:cstheme="minorHAnsi"/>
                <w:sz w:val="20"/>
                <w:szCs w:val="20"/>
              </w:rPr>
            </w:pPr>
            <w:r w:rsidRPr="00D330F2">
              <w:rPr>
                <w:rFonts w:cstheme="minorHAnsi"/>
                <w:sz w:val="20"/>
                <w:szCs w:val="20"/>
              </w:rPr>
              <w:t>&gt;</w:t>
            </w:r>
            <w:r w:rsidR="000E2620">
              <w:rPr>
                <w:rFonts w:cstheme="minorHAnsi"/>
                <w:sz w:val="20"/>
                <w:szCs w:val="20"/>
              </w:rPr>
              <w:t>9.0</w:t>
            </w:r>
          </w:p>
        </w:tc>
      </w:tr>
      <w:tr w:rsidR="002C32FD" w14:paraId="77041186" w14:textId="77777777" w:rsidTr="00F32E16">
        <w:tc>
          <w:tcPr>
            <w:tcW w:w="2269" w:type="dxa"/>
          </w:tcPr>
          <w:p w14:paraId="5A951EF7" w14:textId="77777777" w:rsidR="002C32FD" w:rsidRPr="00B24DF7" w:rsidRDefault="002C32FD"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25D1DDCC" w14:textId="77777777" w:rsidR="002C32FD" w:rsidRPr="00B24DF7" w:rsidRDefault="002C32FD"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7F369C71"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6D1CAA3C" w14:textId="6F8F0A26" w:rsidR="002C32FD" w:rsidRPr="00D330F2" w:rsidRDefault="00096FBF" w:rsidP="00F32E16">
            <w:pPr>
              <w:spacing w:after="120"/>
              <w:rPr>
                <w:rFonts w:cstheme="minorHAnsi"/>
                <w:sz w:val="20"/>
                <w:szCs w:val="20"/>
              </w:rPr>
            </w:pPr>
            <w:r w:rsidRPr="00D330F2">
              <w:rPr>
                <w:rStyle w:val="A7"/>
                <w:rFonts w:cstheme="minorHAnsi"/>
                <w:sz w:val="20"/>
                <w:szCs w:val="20"/>
              </w:rPr>
              <w:t>≤</w:t>
            </w:r>
            <w:r w:rsidR="00EE0645">
              <w:rPr>
                <w:rStyle w:val="A7"/>
                <w:rFonts w:cstheme="minorHAnsi"/>
                <w:sz w:val="20"/>
                <w:szCs w:val="20"/>
              </w:rPr>
              <w:t>2,0</w:t>
            </w:r>
            <w:r>
              <w:rPr>
                <w:rStyle w:val="A7"/>
                <w:rFonts w:cstheme="minorHAnsi"/>
                <w:sz w:val="20"/>
                <w:szCs w:val="20"/>
              </w:rPr>
              <w:t>00</w:t>
            </w:r>
          </w:p>
        </w:tc>
        <w:tc>
          <w:tcPr>
            <w:tcW w:w="1417" w:type="dxa"/>
          </w:tcPr>
          <w:p w14:paraId="7FBBC47E" w14:textId="5583F8D8" w:rsidR="002C32FD" w:rsidRPr="00D330F2" w:rsidRDefault="002C32FD" w:rsidP="00F32E16">
            <w:pPr>
              <w:spacing w:after="120"/>
              <w:rPr>
                <w:rFonts w:cstheme="minorHAnsi"/>
                <w:sz w:val="20"/>
                <w:szCs w:val="20"/>
              </w:rPr>
            </w:pPr>
            <w:r w:rsidRPr="00D330F2">
              <w:rPr>
                <w:rFonts w:cstheme="minorHAnsi"/>
                <w:sz w:val="20"/>
                <w:szCs w:val="20"/>
              </w:rPr>
              <w:t>&gt;</w:t>
            </w:r>
            <w:r w:rsidR="00EE0645">
              <w:rPr>
                <w:rFonts w:cstheme="minorHAnsi"/>
                <w:sz w:val="20"/>
                <w:szCs w:val="20"/>
              </w:rPr>
              <w:t>2,0</w:t>
            </w:r>
            <w:r w:rsidR="001F50CE">
              <w:rPr>
                <w:rFonts w:cstheme="minorHAnsi"/>
                <w:sz w:val="20"/>
                <w:szCs w:val="20"/>
              </w:rPr>
              <w:t>00</w:t>
            </w:r>
            <w:r w:rsidRPr="00D330F2">
              <w:rPr>
                <w:rFonts w:cstheme="minorHAnsi"/>
                <w:sz w:val="20"/>
                <w:szCs w:val="20"/>
              </w:rPr>
              <w:t xml:space="preserve"> </w:t>
            </w:r>
            <w:r w:rsidRPr="00D330F2">
              <w:rPr>
                <w:rStyle w:val="A7"/>
                <w:rFonts w:cstheme="minorHAnsi"/>
                <w:sz w:val="20"/>
                <w:szCs w:val="20"/>
              </w:rPr>
              <w:t>≤</w:t>
            </w:r>
            <w:r w:rsidR="00EE0645">
              <w:rPr>
                <w:rStyle w:val="A7"/>
                <w:rFonts w:cstheme="minorHAnsi"/>
                <w:sz w:val="20"/>
                <w:szCs w:val="20"/>
              </w:rPr>
              <w:t>3</w:t>
            </w:r>
            <w:r w:rsidR="00B51922">
              <w:rPr>
                <w:rStyle w:val="A7"/>
                <w:rFonts w:cstheme="minorHAnsi"/>
                <w:sz w:val="20"/>
                <w:szCs w:val="20"/>
              </w:rPr>
              <w:t>,</w:t>
            </w:r>
            <w:r w:rsidR="001F50CE">
              <w:rPr>
                <w:rStyle w:val="A7"/>
                <w:rFonts w:cstheme="minorHAnsi"/>
                <w:sz w:val="20"/>
                <w:szCs w:val="20"/>
              </w:rPr>
              <w:t>000</w:t>
            </w:r>
          </w:p>
        </w:tc>
        <w:tc>
          <w:tcPr>
            <w:tcW w:w="1559" w:type="dxa"/>
          </w:tcPr>
          <w:p w14:paraId="616E09FC" w14:textId="2CBEB426" w:rsidR="002C32FD" w:rsidRPr="00D330F2" w:rsidRDefault="00EE0645" w:rsidP="00F32E16">
            <w:pPr>
              <w:spacing w:after="120"/>
              <w:rPr>
                <w:rFonts w:cstheme="minorHAnsi"/>
                <w:sz w:val="20"/>
                <w:szCs w:val="20"/>
              </w:rPr>
            </w:pPr>
            <w:r>
              <w:rPr>
                <w:rFonts w:cstheme="minorHAnsi"/>
                <w:sz w:val="20"/>
                <w:szCs w:val="20"/>
              </w:rPr>
              <w:t>3</w:t>
            </w:r>
            <w:r w:rsidR="00975E00">
              <w:rPr>
                <w:rFonts w:cstheme="minorHAnsi"/>
                <w:sz w:val="20"/>
                <w:szCs w:val="20"/>
              </w:rPr>
              <w:t>000</w:t>
            </w:r>
            <w:r w:rsidR="002C32FD" w:rsidRPr="00D330F2">
              <w:rPr>
                <w:rFonts w:cstheme="minorHAnsi"/>
                <w:sz w:val="20"/>
                <w:szCs w:val="20"/>
              </w:rPr>
              <w:t xml:space="preserve">&gt; </w:t>
            </w:r>
            <w:r w:rsidR="002C32FD" w:rsidRPr="00D330F2">
              <w:rPr>
                <w:rStyle w:val="A7"/>
                <w:rFonts w:cstheme="minorHAnsi"/>
                <w:sz w:val="20"/>
                <w:szCs w:val="20"/>
              </w:rPr>
              <w:t>≤</w:t>
            </w:r>
            <w:r>
              <w:rPr>
                <w:rStyle w:val="A7"/>
                <w:rFonts w:cstheme="minorHAnsi"/>
                <w:sz w:val="20"/>
                <w:szCs w:val="20"/>
              </w:rPr>
              <w:t>4</w:t>
            </w:r>
            <w:r w:rsidR="00B51922">
              <w:rPr>
                <w:rStyle w:val="A7"/>
                <w:rFonts w:cstheme="minorHAnsi"/>
                <w:sz w:val="20"/>
                <w:szCs w:val="20"/>
              </w:rPr>
              <w:t>,</w:t>
            </w:r>
            <w:r w:rsidR="00975E00">
              <w:rPr>
                <w:rStyle w:val="A7"/>
                <w:rFonts w:cstheme="minorHAnsi"/>
                <w:sz w:val="20"/>
                <w:szCs w:val="20"/>
              </w:rPr>
              <w:t>000</w:t>
            </w:r>
          </w:p>
        </w:tc>
        <w:tc>
          <w:tcPr>
            <w:tcW w:w="1134" w:type="dxa"/>
          </w:tcPr>
          <w:p w14:paraId="5581FE42" w14:textId="6937A937" w:rsidR="002C32FD" w:rsidRPr="00D330F2" w:rsidRDefault="002C32FD" w:rsidP="00F32E16">
            <w:pPr>
              <w:spacing w:after="120"/>
              <w:rPr>
                <w:rFonts w:cstheme="minorHAnsi"/>
                <w:sz w:val="20"/>
                <w:szCs w:val="20"/>
              </w:rPr>
            </w:pPr>
            <w:r w:rsidRPr="00D330F2">
              <w:rPr>
                <w:rFonts w:cstheme="minorHAnsi"/>
                <w:sz w:val="20"/>
                <w:szCs w:val="20"/>
              </w:rPr>
              <w:t>&gt;</w:t>
            </w:r>
            <w:r w:rsidR="00EE0645">
              <w:rPr>
                <w:rFonts w:cstheme="minorHAnsi"/>
                <w:sz w:val="20"/>
                <w:szCs w:val="20"/>
              </w:rPr>
              <w:t>4</w:t>
            </w:r>
            <w:r w:rsidR="00B51922">
              <w:rPr>
                <w:rFonts w:cstheme="minorHAnsi"/>
                <w:sz w:val="20"/>
                <w:szCs w:val="20"/>
              </w:rPr>
              <w:t>,</w:t>
            </w:r>
            <w:r w:rsidR="00975E00">
              <w:rPr>
                <w:rFonts w:cstheme="minorHAnsi"/>
                <w:sz w:val="20"/>
                <w:szCs w:val="20"/>
              </w:rPr>
              <w:t>000</w:t>
            </w:r>
          </w:p>
        </w:tc>
      </w:tr>
      <w:tr w:rsidR="002C32FD" w14:paraId="359951FD" w14:textId="77777777" w:rsidTr="00F32E16">
        <w:tc>
          <w:tcPr>
            <w:tcW w:w="2269" w:type="dxa"/>
          </w:tcPr>
          <w:p w14:paraId="722142EE" w14:textId="77777777" w:rsidR="002C32FD" w:rsidRPr="00B24DF7" w:rsidRDefault="002C32FD" w:rsidP="00F32E16">
            <w:pPr>
              <w:spacing w:after="120"/>
              <w:rPr>
                <w:rFonts w:cstheme="minorHAnsi"/>
                <w:b/>
                <w:bCs/>
                <w:sz w:val="20"/>
                <w:szCs w:val="20"/>
              </w:rPr>
            </w:pPr>
            <w:r w:rsidRPr="00B24DF7">
              <w:rPr>
                <w:rFonts w:cstheme="minorHAnsi"/>
                <w:b/>
                <w:bCs/>
                <w:sz w:val="20"/>
                <w:szCs w:val="20"/>
              </w:rPr>
              <w:t>Turbidity</w:t>
            </w:r>
          </w:p>
        </w:tc>
        <w:tc>
          <w:tcPr>
            <w:tcW w:w="1275" w:type="dxa"/>
          </w:tcPr>
          <w:p w14:paraId="01118B0B" w14:textId="77777777" w:rsidR="002C32FD" w:rsidRPr="00B24DF7" w:rsidRDefault="002C32FD" w:rsidP="00F32E16">
            <w:pPr>
              <w:spacing w:after="120"/>
              <w:rPr>
                <w:rFonts w:cstheme="minorHAnsi"/>
                <w:sz w:val="20"/>
                <w:szCs w:val="20"/>
              </w:rPr>
            </w:pPr>
            <w:r w:rsidRPr="00B24DF7">
              <w:rPr>
                <w:rFonts w:cstheme="minorHAnsi"/>
                <w:sz w:val="20"/>
                <w:szCs w:val="20"/>
              </w:rPr>
              <w:t>NTU</w:t>
            </w:r>
          </w:p>
        </w:tc>
        <w:tc>
          <w:tcPr>
            <w:tcW w:w="1134" w:type="dxa"/>
          </w:tcPr>
          <w:p w14:paraId="190FCBBD"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0E07C19E" w14:textId="54227644" w:rsidR="002C32FD" w:rsidRPr="00D330F2" w:rsidRDefault="00096FBF" w:rsidP="00F32E16">
            <w:pPr>
              <w:spacing w:after="120"/>
              <w:rPr>
                <w:rFonts w:cstheme="minorHAnsi"/>
                <w:sz w:val="20"/>
                <w:szCs w:val="20"/>
              </w:rPr>
            </w:pPr>
            <w:r w:rsidRPr="00D330F2">
              <w:rPr>
                <w:rStyle w:val="A7"/>
                <w:rFonts w:cstheme="minorHAnsi"/>
                <w:sz w:val="20"/>
                <w:szCs w:val="20"/>
              </w:rPr>
              <w:t>≤</w:t>
            </w:r>
            <w:r w:rsidR="00EE0645">
              <w:rPr>
                <w:rStyle w:val="A7"/>
                <w:rFonts w:cstheme="minorHAnsi"/>
                <w:sz w:val="20"/>
                <w:szCs w:val="20"/>
              </w:rPr>
              <w:t>2</w:t>
            </w:r>
            <w:r>
              <w:rPr>
                <w:rStyle w:val="A7"/>
                <w:rFonts w:cstheme="minorHAnsi"/>
                <w:sz w:val="20"/>
                <w:szCs w:val="20"/>
              </w:rPr>
              <w:t>5</w:t>
            </w:r>
          </w:p>
        </w:tc>
        <w:tc>
          <w:tcPr>
            <w:tcW w:w="1417" w:type="dxa"/>
          </w:tcPr>
          <w:p w14:paraId="5A9B92F7" w14:textId="2D22333D" w:rsidR="002C32FD" w:rsidRPr="00D330F2" w:rsidRDefault="002C32FD" w:rsidP="00F32E16">
            <w:pPr>
              <w:spacing w:after="120"/>
              <w:rPr>
                <w:rFonts w:cstheme="minorHAnsi"/>
                <w:sz w:val="20"/>
                <w:szCs w:val="20"/>
              </w:rPr>
            </w:pPr>
            <w:r w:rsidRPr="00D330F2">
              <w:rPr>
                <w:rStyle w:val="A7"/>
                <w:rFonts w:cstheme="minorHAnsi"/>
                <w:sz w:val="20"/>
                <w:szCs w:val="20"/>
              </w:rPr>
              <w:t>&gt;</w:t>
            </w:r>
            <w:r w:rsidR="00EE0645">
              <w:rPr>
                <w:rStyle w:val="A7"/>
                <w:rFonts w:cstheme="minorHAnsi"/>
                <w:sz w:val="20"/>
                <w:szCs w:val="20"/>
              </w:rPr>
              <w:t>2</w:t>
            </w:r>
            <w:r w:rsidR="001F50CE">
              <w:rPr>
                <w:rStyle w:val="A7"/>
                <w:rFonts w:cstheme="minorHAnsi"/>
                <w:sz w:val="20"/>
                <w:szCs w:val="20"/>
              </w:rPr>
              <w:t>5</w:t>
            </w:r>
            <w:r w:rsidRPr="00D330F2">
              <w:rPr>
                <w:rStyle w:val="A7"/>
                <w:rFonts w:cstheme="minorHAnsi"/>
                <w:sz w:val="20"/>
                <w:szCs w:val="20"/>
              </w:rPr>
              <w:t xml:space="preserve"> ≤</w:t>
            </w:r>
            <w:r w:rsidR="00EE0645">
              <w:rPr>
                <w:rStyle w:val="A7"/>
                <w:rFonts w:cstheme="minorHAnsi"/>
                <w:sz w:val="20"/>
                <w:szCs w:val="20"/>
              </w:rPr>
              <w:t>40</w:t>
            </w:r>
          </w:p>
        </w:tc>
        <w:tc>
          <w:tcPr>
            <w:tcW w:w="1559" w:type="dxa"/>
          </w:tcPr>
          <w:p w14:paraId="1D61F7A5" w14:textId="127F887A" w:rsidR="002C32FD" w:rsidRPr="00506B83" w:rsidRDefault="002C32FD" w:rsidP="00F32E16">
            <w:pPr>
              <w:spacing w:after="120"/>
              <w:rPr>
                <w:rFonts w:cstheme="minorHAnsi"/>
                <w:sz w:val="20"/>
                <w:szCs w:val="20"/>
              </w:rPr>
            </w:pPr>
            <w:r w:rsidRPr="00506B83">
              <w:rPr>
                <w:rFonts w:cstheme="minorHAnsi"/>
                <w:sz w:val="20"/>
                <w:szCs w:val="20"/>
              </w:rPr>
              <w:t>&gt;</w:t>
            </w:r>
            <w:r w:rsidR="00EE0645">
              <w:rPr>
                <w:rFonts w:cstheme="minorHAnsi"/>
                <w:sz w:val="20"/>
                <w:szCs w:val="20"/>
              </w:rPr>
              <w:t>40</w:t>
            </w:r>
            <w:r w:rsidRPr="00506B83">
              <w:rPr>
                <w:rFonts w:cstheme="minorHAnsi"/>
                <w:sz w:val="20"/>
                <w:szCs w:val="20"/>
              </w:rPr>
              <w:t xml:space="preserve"> </w:t>
            </w:r>
            <w:r w:rsidRPr="00506B83">
              <w:rPr>
                <w:rStyle w:val="A7"/>
                <w:rFonts w:cstheme="minorHAnsi"/>
                <w:sz w:val="20"/>
                <w:szCs w:val="20"/>
              </w:rPr>
              <w:t>≤</w:t>
            </w:r>
            <w:r w:rsidR="00F9680E" w:rsidRPr="00506B83">
              <w:rPr>
                <w:rStyle w:val="A7"/>
                <w:rFonts w:cstheme="minorHAnsi"/>
                <w:sz w:val="20"/>
                <w:szCs w:val="20"/>
              </w:rPr>
              <w:t>60</w:t>
            </w:r>
          </w:p>
        </w:tc>
        <w:tc>
          <w:tcPr>
            <w:tcW w:w="1134" w:type="dxa"/>
          </w:tcPr>
          <w:p w14:paraId="52663202" w14:textId="4D5516EE" w:rsidR="002C32FD" w:rsidRPr="00506B83" w:rsidRDefault="002C32FD" w:rsidP="00F32E16">
            <w:pPr>
              <w:spacing w:after="120"/>
              <w:rPr>
                <w:rFonts w:cstheme="minorHAnsi"/>
                <w:sz w:val="20"/>
                <w:szCs w:val="20"/>
              </w:rPr>
            </w:pPr>
            <w:r w:rsidRPr="00506B83">
              <w:rPr>
                <w:rFonts w:cstheme="minorHAnsi"/>
                <w:sz w:val="20"/>
                <w:szCs w:val="20"/>
              </w:rPr>
              <w:t>&gt;</w:t>
            </w:r>
            <w:r w:rsidR="00F9680E" w:rsidRPr="00506B83">
              <w:rPr>
                <w:rFonts w:cstheme="minorHAnsi"/>
                <w:sz w:val="20"/>
                <w:szCs w:val="20"/>
              </w:rPr>
              <w:t>60</w:t>
            </w:r>
          </w:p>
        </w:tc>
      </w:tr>
      <w:tr w:rsidR="002C32FD" w14:paraId="63312014" w14:textId="77777777" w:rsidTr="00F32E16">
        <w:tc>
          <w:tcPr>
            <w:tcW w:w="2269" w:type="dxa"/>
          </w:tcPr>
          <w:p w14:paraId="55EB39E4" w14:textId="77777777" w:rsidR="002C32FD" w:rsidRPr="00B24DF7" w:rsidRDefault="002C32FD"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3C18B7A5" w14:textId="77777777" w:rsidR="002C32FD" w:rsidRPr="00B24DF7" w:rsidRDefault="002C32FD" w:rsidP="00F32E16">
            <w:pPr>
              <w:spacing w:after="120"/>
              <w:rPr>
                <w:rFonts w:cstheme="minorHAnsi"/>
                <w:sz w:val="20"/>
                <w:szCs w:val="20"/>
              </w:rPr>
            </w:pPr>
            <w:r w:rsidRPr="00B24DF7">
              <w:rPr>
                <w:rFonts w:cstheme="minorHAnsi"/>
                <w:sz w:val="20"/>
                <w:szCs w:val="20"/>
              </w:rPr>
              <w:t>mg/L</w:t>
            </w:r>
          </w:p>
        </w:tc>
        <w:tc>
          <w:tcPr>
            <w:tcW w:w="1134" w:type="dxa"/>
          </w:tcPr>
          <w:p w14:paraId="1B4A0A4A"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02796817" w14:textId="0FDBE353" w:rsidR="002C32FD" w:rsidRPr="00D330F2" w:rsidRDefault="00096FBF" w:rsidP="00F32E16">
            <w:pPr>
              <w:spacing w:after="120"/>
              <w:rPr>
                <w:rFonts w:cstheme="minorHAnsi"/>
                <w:sz w:val="20"/>
                <w:szCs w:val="20"/>
              </w:rPr>
            </w:pPr>
            <w:r w:rsidRPr="00D330F2">
              <w:rPr>
                <w:rStyle w:val="A7"/>
                <w:rFonts w:cstheme="minorHAnsi"/>
                <w:sz w:val="20"/>
                <w:szCs w:val="20"/>
              </w:rPr>
              <w:t>≤</w:t>
            </w:r>
            <w:r>
              <w:rPr>
                <w:rFonts w:cstheme="minorHAnsi"/>
                <w:sz w:val="20"/>
                <w:szCs w:val="20"/>
              </w:rPr>
              <w:t>0.0</w:t>
            </w:r>
            <w:r w:rsidR="00EE0645">
              <w:rPr>
                <w:rFonts w:cstheme="minorHAnsi"/>
                <w:sz w:val="20"/>
                <w:szCs w:val="20"/>
              </w:rPr>
              <w:t>6</w:t>
            </w:r>
            <w:r>
              <w:rPr>
                <w:rFonts w:cstheme="minorHAnsi"/>
                <w:sz w:val="20"/>
                <w:szCs w:val="20"/>
              </w:rPr>
              <w:t>0</w:t>
            </w:r>
          </w:p>
        </w:tc>
        <w:tc>
          <w:tcPr>
            <w:tcW w:w="1417" w:type="dxa"/>
          </w:tcPr>
          <w:p w14:paraId="069AFE78" w14:textId="283BA8CC" w:rsidR="002C32FD" w:rsidRPr="00D330F2" w:rsidRDefault="002C32FD" w:rsidP="00F32E16">
            <w:pPr>
              <w:spacing w:after="120"/>
              <w:rPr>
                <w:rFonts w:cstheme="minorHAnsi"/>
                <w:sz w:val="20"/>
                <w:szCs w:val="20"/>
              </w:rPr>
            </w:pPr>
            <w:r w:rsidRPr="00D330F2">
              <w:rPr>
                <w:rFonts w:cstheme="minorHAnsi"/>
                <w:sz w:val="20"/>
                <w:szCs w:val="20"/>
              </w:rPr>
              <w:t>&gt;</w:t>
            </w:r>
            <w:r w:rsidR="001F50CE">
              <w:rPr>
                <w:rFonts w:cstheme="minorHAnsi"/>
                <w:sz w:val="20"/>
                <w:szCs w:val="20"/>
              </w:rPr>
              <w:t>0.0</w:t>
            </w:r>
            <w:r w:rsidR="00EE0645">
              <w:rPr>
                <w:rFonts w:cstheme="minorHAnsi"/>
                <w:sz w:val="20"/>
                <w:szCs w:val="20"/>
              </w:rPr>
              <w:t>6</w:t>
            </w:r>
            <w:r w:rsidR="001F50CE">
              <w:rPr>
                <w:rFonts w:cstheme="minorHAnsi"/>
                <w:sz w:val="20"/>
                <w:szCs w:val="20"/>
              </w:rPr>
              <w:t>0</w:t>
            </w:r>
            <w:r w:rsidRPr="00D330F2">
              <w:rPr>
                <w:rFonts w:cstheme="minorHAnsi"/>
                <w:sz w:val="20"/>
                <w:szCs w:val="20"/>
              </w:rPr>
              <w:t xml:space="preserve"> </w:t>
            </w:r>
            <w:r w:rsidRPr="00D330F2">
              <w:rPr>
                <w:rStyle w:val="A7"/>
                <w:rFonts w:cstheme="minorHAnsi"/>
                <w:sz w:val="20"/>
                <w:szCs w:val="20"/>
              </w:rPr>
              <w:t>≤</w:t>
            </w:r>
            <w:r w:rsidR="001F50CE">
              <w:rPr>
                <w:rStyle w:val="A7"/>
                <w:rFonts w:cstheme="minorHAnsi"/>
                <w:sz w:val="20"/>
                <w:szCs w:val="20"/>
              </w:rPr>
              <w:t>0.0</w:t>
            </w:r>
            <w:r w:rsidR="00EE0645">
              <w:rPr>
                <w:rStyle w:val="A7"/>
                <w:rFonts w:cstheme="minorHAnsi"/>
                <w:sz w:val="20"/>
                <w:szCs w:val="20"/>
              </w:rPr>
              <w:t>75</w:t>
            </w:r>
          </w:p>
        </w:tc>
        <w:tc>
          <w:tcPr>
            <w:tcW w:w="1559" w:type="dxa"/>
          </w:tcPr>
          <w:p w14:paraId="0320F959" w14:textId="60D59B34" w:rsidR="002C32FD" w:rsidRPr="00D330F2" w:rsidRDefault="00975E00" w:rsidP="00F32E16">
            <w:pPr>
              <w:spacing w:after="120"/>
              <w:rPr>
                <w:rFonts w:cstheme="minorHAnsi"/>
                <w:sz w:val="20"/>
                <w:szCs w:val="20"/>
              </w:rPr>
            </w:pPr>
            <w:r>
              <w:rPr>
                <w:rFonts w:cstheme="minorHAnsi"/>
                <w:sz w:val="20"/>
                <w:szCs w:val="20"/>
              </w:rPr>
              <w:t>0.0</w:t>
            </w:r>
            <w:r w:rsidR="00EE0645">
              <w:rPr>
                <w:rFonts w:cstheme="minorHAnsi"/>
                <w:sz w:val="20"/>
                <w:szCs w:val="20"/>
              </w:rPr>
              <w:t>75</w:t>
            </w:r>
            <w:r w:rsidR="002C32FD" w:rsidRPr="00D330F2">
              <w:rPr>
                <w:rFonts w:cstheme="minorHAnsi"/>
                <w:sz w:val="20"/>
                <w:szCs w:val="20"/>
              </w:rPr>
              <w:t xml:space="preserve">&gt; </w:t>
            </w:r>
            <w:r w:rsidR="002C32FD" w:rsidRPr="00D330F2">
              <w:rPr>
                <w:rStyle w:val="A7"/>
                <w:rFonts w:cstheme="minorHAnsi"/>
                <w:sz w:val="20"/>
                <w:szCs w:val="20"/>
              </w:rPr>
              <w:t>≤</w:t>
            </w:r>
            <w:r>
              <w:rPr>
                <w:rStyle w:val="A7"/>
                <w:rFonts w:cstheme="minorHAnsi"/>
                <w:sz w:val="20"/>
                <w:szCs w:val="20"/>
              </w:rPr>
              <w:t>0.110</w:t>
            </w:r>
          </w:p>
        </w:tc>
        <w:tc>
          <w:tcPr>
            <w:tcW w:w="1134" w:type="dxa"/>
          </w:tcPr>
          <w:p w14:paraId="230A74D7" w14:textId="38FCBF08" w:rsidR="002C32FD" w:rsidRPr="00D330F2" w:rsidRDefault="002C32FD" w:rsidP="00F32E16">
            <w:pPr>
              <w:spacing w:after="120"/>
              <w:rPr>
                <w:rFonts w:cstheme="minorHAnsi"/>
                <w:sz w:val="20"/>
                <w:szCs w:val="20"/>
              </w:rPr>
            </w:pPr>
            <w:r w:rsidRPr="00D330F2">
              <w:rPr>
                <w:rFonts w:cstheme="minorHAnsi"/>
                <w:sz w:val="20"/>
                <w:szCs w:val="20"/>
              </w:rPr>
              <w:t>&gt;</w:t>
            </w:r>
            <w:r w:rsidR="00352DAD">
              <w:rPr>
                <w:rFonts w:cstheme="minorHAnsi"/>
                <w:sz w:val="20"/>
                <w:szCs w:val="20"/>
              </w:rPr>
              <w:t>0.110</w:t>
            </w:r>
          </w:p>
        </w:tc>
      </w:tr>
      <w:tr w:rsidR="002C32FD" w14:paraId="0D46EA19" w14:textId="77777777" w:rsidTr="00F32E16">
        <w:tc>
          <w:tcPr>
            <w:tcW w:w="2269" w:type="dxa"/>
          </w:tcPr>
          <w:p w14:paraId="6EA89D54" w14:textId="77777777" w:rsidR="002C32FD" w:rsidRPr="00B24DF7" w:rsidRDefault="002C32FD"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55A8A3FD" w14:textId="77777777" w:rsidR="002C32FD" w:rsidRPr="00B24DF7" w:rsidRDefault="002C32FD" w:rsidP="00F32E16">
            <w:pPr>
              <w:spacing w:after="120"/>
              <w:rPr>
                <w:rFonts w:cstheme="minorHAnsi"/>
                <w:sz w:val="20"/>
                <w:szCs w:val="20"/>
              </w:rPr>
            </w:pPr>
            <w:r w:rsidRPr="00B24DF7">
              <w:rPr>
                <w:rFonts w:cstheme="minorHAnsi"/>
                <w:sz w:val="20"/>
                <w:szCs w:val="20"/>
              </w:rPr>
              <w:t>% Saturation</w:t>
            </w:r>
          </w:p>
        </w:tc>
        <w:tc>
          <w:tcPr>
            <w:tcW w:w="1134" w:type="dxa"/>
          </w:tcPr>
          <w:p w14:paraId="41A80025" w14:textId="77777777" w:rsidR="002C32FD" w:rsidRPr="00B24DF7" w:rsidRDefault="002C32FD"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651A601C" w14:textId="2E6D8C12"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7</w:t>
            </w:r>
            <w:r w:rsidR="00EE0645">
              <w:rPr>
                <w:rStyle w:val="A7"/>
                <w:rFonts w:cstheme="minorHAnsi"/>
                <w:sz w:val="20"/>
                <w:szCs w:val="20"/>
              </w:rPr>
              <w:t>0</w:t>
            </w:r>
          </w:p>
        </w:tc>
        <w:tc>
          <w:tcPr>
            <w:tcW w:w="1417" w:type="dxa"/>
          </w:tcPr>
          <w:p w14:paraId="3FE5F5C0" w14:textId="2182E8CB" w:rsidR="002C32FD" w:rsidRPr="00D330F2" w:rsidRDefault="002C32FD" w:rsidP="00F32E16">
            <w:pPr>
              <w:spacing w:after="120"/>
              <w:rPr>
                <w:rFonts w:cstheme="minorHAnsi"/>
                <w:sz w:val="20"/>
                <w:szCs w:val="20"/>
              </w:rPr>
            </w:pPr>
            <w:r w:rsidRPr="00D330F2">
              <w:rPr>
                <w:rStyle w:val="A7"/>
                <w:rFonts w:cstheme="minorHAnsi"/>
                <w:sz w:val="20"/>
                <w:szCs w:val="20"/>
              </w:rPr>
              <w:t>&lt;</w:t>
            </w:r>
            <w:r w:rsidR="001F50CE">
              <w:rPr>
                <w:rStyle w:val="A7"/>
                <w:rFonts w:cstheme="minorHAnsi"/>
                <w:sz w:val="20"/>
                <w:szCs w:val="20"/>
              </w:rPr>
              <w:t>7</w:t>
            </w:r>
            <w:r w:rsidR="00EE0645">
              <w:rPr>
                <w:rStyle w:val="A7"/>
                <w:rFonts w:cstheme="minorHAnsi"/>
                <w:sz w:val="20"/>
                <w:szCs w:val="20"/>
              </w:rPr>
              <w:t>0</w:t>
            </w:r>
            <w:r w:rsidRPr="00D330F2">
              <w:rPr>
                <w:rStyle w:val="A7"/>
                <w:rFonts w:cstheme="minorHAnsi"/>
                <w:sz w:val="20"/>
                <w:szCs w:val="20"/>
              </w:rPr>
              <w:t xml:space="preserve"> ≥</w:t>
            </w:r>
            <w:r w:rsidR="00F239E8">
              <w:rPr>
                <w:rStyle w:val="A7"/>
                <w:rFonts w:cstheme="minorHAnsi"/>
                <w:sz w:val="20"/>
                <w:szCs w:val="20"/>
              </w:rPr>
              <w:t>6</w:t>
            </w:r>
            <w:r w:rsidR="001F50CE">
              <w:rPr>
                <w:rStyle w:val="A7"/>
                <w:rFonts w:cstheme="minorHAnsi"/>
                <w:sz w:val="20"/>
                <w:szCs w:val="20"/>
              </w:rPr>
              <w:t>0</w:t>
            </w:r>
          </w:p>
        </w:tc>
        <w:tc>
          <w:tcPr>
            <w:tcW w:w="1559" w:type="dxa"/>
          </w:tcPr>
          <w:p w14:paraId="7411AFF2" w14:textId="76B54916" w:rsidR="002C32FD" w:rsidRPr="00D330F2" w:rsidRDefault="002C32FD" w:rsidP="00F32E16">
            <w:pPr>
              <w:spacing w:after="120"/>
              <w:rPr>
                <w:rFonts w:cstheme="minorHAnsi"/>
                <w:sz w:val="20"/>
                <w:szCs w:val="20"/>
              </w:rPr>
            </w:pPr>
            <w:r w:rsidRPr="00D330F2">
              <w:rPr>
                <w:rStyle w:val="A7"/>
                <w:rFonts w:cstheme="minorHAnsi"/>
                <w:sz w:val="20"/>
                <w:szCs w:val="20"/>
              </w:rPr>
              <w:t>&lt;</w:t>
            </w:r>
            <w:r w:rsidR="00F239E8">
              <w:rPr>
                <w:rStyle w:val="A7"/>
                <w:rFonts w:cstheme="minorHAnsi"/>
                <w:sz w:val="20"/>
                <w:szCs w:val="20"/>
              </w:rPr>
              <w:t>6</w:t>
            </w:r>
            <w:r w:rsidR="00975E00">
              <w:rPr>
                <w:rStyle w:val="A7"/>
                <w:rFonts w:cstheme="minorHAnsi"/>
                <w:sz w:val="20"/>
                <w:szCs w:val="20"/>
              </w:rPr>
              <w:t>0</w:t>
            </w:r>
            <w:r w:rsidRPr="00D330F2">
              <w:rPr>
                <w:rStyle w:val="A7"/>
                <w:rFonts w:cstheme="minorHAnsi"/>
                <w:sz w:val="20"/>
                <w:szCs w:val="20"/>
              </w:rPr>
              <w:t xml:space="preserve"> ≥</w:t>
            </w:r>
            <w:r w:rsidR="00245CA1">
              <w:rPr>
                <w:rStyle w:val="A7"/>
                <w:rFonts w:cstheme="minorHAnsi"/>
                <w:sz w:val="20"/>
                <w:szCs w:val="20"/>
              </w:rPr>
              <w:t>40</w:t>
            </w:r>
          </w:p>
        </w:tc>
        <w:tc>
          <w:tcPr>
            <w:tcW w:w="1134" w:type="dxa"/>
          </w:tcPr>
          <w:p w14:paraId="6597D803" w14:textId="0EB9D2A9" w:rsidR="002C32FD" w:rsidRPr="00D330F2" w:rsidRDefault="002C32FD" w:rsidP="00F32E16">
            <w:pPr>
              <w:spacing w:after="120"/>
              <w:rPr>
                <w:rFonts w:cstheme="minorHAnsi"/>
                <w:sz w:val="20"/>
                <w:szCs w:val="20"/>
              </w:rPr>
            </w:pPr>
            <w:r w:rsidRPr="00D330F2">
              <w:rPr>
                <w:rFonts w:cstheme="minorHAnsi"/>
                <w:sz w:val="20"/>
                <w:szCs w:val="20"/>
              </w:rPr>
              <w:t>&lt;</w:t>
            </w:r>
            <w:r w:rsidR="00245CA1">
              <w:rPr>
                <w:rFonts w:cstheme="minorHAnsi"/>
                <w:sz w:val="20"/>
                <w:szCs w:val="20"/>
              </w:rPr>
              <w:t>40</w:t>
            </w:r>
          </w:p>
        </w:tc>
      </w:tr>
    </w:tbl>
    <w:p w14:paraId="748F6FFC" w14:textId="77777777" w:rsidR="002C32FD" w:rsidRDefault="002C32FD" w:rsidP="002C32FD">
      <w:pPr>
        <w:spacing w:after="120"/>
        <w:rPr>
          <w:b/>
          <w:bCs/>
        </w:rPr>
      </w:pPr>
    </w:p>
    <w:p w14:paraId="25011D66" w14:textId="02DCE70B" w:rsidR="002C32FD" w:rsidRDefault="0088747A" w:rsidP="00690E62">
      <w:pPr>
        <w:rPr>
          <w:b/>
          <w:bCs/>
        </w:rPr>
      </w:pPr>
      <w:r>
        <w:rPr>
          <w:b/>
          <w:bCs/>
        </w:rPr>
        <w:t xml:space="preserve">Table 13. </w:t>
      </w:r>
      <w:r w:rsidR="002C32FD">
        <w:rPr>
          <w:b/>
          <w:bCs/>
        </w:rPr>
        <w:t>Coastal Plains – Lowlands of the Yarra, South Gippsland, Bunyip, Latrobe, Thompson, Mitchell, Tambo and Snowy Basins</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2C32FD" w14:paraId="160A4E53" w14:textId="77777777" w:rsidTr="00F32E16">
        <w:trPr>
          <w:trHeight w:val="738"/>
        </w:trPr>
        <w:tc>
          <w:tcPr>
            <w:tcW w:w="2269" w:type="dxa"/>
          </w:tcPr>
          <w:p w14:paraId="36D18EBF" w14:textId="77777777" w:rsidR="002C32FD" w:rsidRPr="00B24DF7" w:rsidRDefault="002C32FD" w:rsidP="00F32E16">
            <w:pPr>
              <w:spacing w:after="120"/>
              <w:rPr>
                <w:rFonts w:cstheme="minorHAnsi"/>
                <w:b/>
                <w:bCs/>
                <w:sz w:val="20"/>
                <w:szCs w:val="20"/>
              </w:rPr>
            </w:pPr>
          </w:p>
          <w:p w14:paraId="205E142C" w14:textId="77777777" w:rsidR="002C32FD" w:rsidRPr="00B24DF7" w:rsidRDefault="002C32FD" w:rsidP="00F32E16">
            <w:pPr>
              <w:spacing w:after="120"/>
              <w:rPr>
                <w:rFonts w:cstheme="minorHAnsi"/>
                <w:b/>
                <w:bCs/>
                <w:sz w:val="20"/>
                <w:szCs w:val="20"/>
              </w:rPr>
            </w:pPr>
            <w:r w:rsidRPr="00B24DF7">
              <w:rPr>
                <w:rFonts w:cstheme="minorHAnsi"/>
                <w:b/>
                <w:bCs/>
                <w:sz w:val="20"/>
                <w:szCs w:val="20"/>
              </w:rPr>
              <w:t>Indicator</w:t>
            </w:r>
          </w:p>
        </w:tc>
        <w:tc>
          <w:tcPr>
            <w:tcW w:w="1275" w:type="dxa"/>
          </w:tcPr>
          <w:p w14:paraId="5438AD35" w14:textId="77777777" w:rsidR="002C32FD" w:rsidRPr="00B24DF7" w:rsidRDefault="002C32FD" w:rsidP="00F32E16">
            <w:pPr>
              <w:spacing w:after="120"/>
              <w:rPr>
                <w:rFonts w:cstheme="minorHAnsi"/>
                <w:b/>
                <w:bCs/>
                <w:sz w:val="20"/>
                <w:szCs w:val="20"/>
              </w:rPr>
            </w:pPr>
          </w:p>
          <w:p w14:paraId="1D59A033" w14:textId="77777777" w:rsidR="002C32FD" w:rsidRPr="00B24DF7" w:rsidRDefault="002C32FD" w:rsidP="00F32E16">
            <w:pPr>
              <w:spacing w:after="120"/>
              <w:rPr>
                <w:rFonts w:cstheme="minorHAnsi"/>
                <w:b/>
                <w:bCs/>
                <w:sz w:val="20"/>
                <w:szCs w:val="20"/>
              </w:rPr>
            </w:pPr>
            <w:r w:rsidRPr="00B24DF7">
              <w:rPr>
                <w:rFonts w:cstheme="minorHAnsi"/>
                <w:b/>
                <w:bCs/>
                <w:sz w:val="20"/>
                <w:szCs w:val="20"/>
              </w:rPr>
              <w:t>Units</w:t>
            </w:r>
          </w:p>
        </w:tc>
        <w:tc>
          <w:tcPr>
            <w:tcW w:w="1134" w:type="dxa"/>
          </w:tcPr>
          <w:p w14:paraId="1263851E" w14:textId="77777777" w:rsidR="002C32FD" w:rsidRPr="00B24DF7" w:rsidRDefault="002C32FD" w:rsidP="00F32E16">
            <w:pPr>
              <w:spacing w:after="120"/>
              <w:rPr>
                <w:rFonts w:cstheme="minorHAnsi"/>
                <w:b/>
                <w:bCs/>
                <w:sz w:val="20"/>
                <w:szCs w:val="20"/>
              </w:rPr>
            </w:pPr>
          </w:p>
          <w:p w14:paraId="0EF69968" w14:textId="77777777" w:rsidR="002C32FD" w:rsidRPr="00B24DF7" w:rsidRDefault="002C32FD"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2567E587" w14:textId="77777777" w:rsidR="002C32FD" w:rsidRPr="00B24DF7" w:rsidRDefault="002C32FD" w:rsidP="00F32E16">
            <w:pPr>
              <w:spacing w:after="120"/>
              <w:jc w:val="center"/>
              <w:rPr>
                <w:rFonts w:cstheme="minorHAnsi"/>
                <w:b/>
                <w:bCs/>
                <w:sz w:val="20"/>
                <w:szCs w:val="20"/>
              </w:rPr>
            </w:pPr>
          </w:p>
          <w:p w14:paraId="1DDD2F1B"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4964E817" w14:textId="77777777" w:rsidR="002C32FD" w:rsidRPr="00B24DF7" w:rsidRDefault="002C32FD" w:rsidP="00F32E16">
            <w:pPr>
              <w:spacing w:after="120"/>
              <w:jc w:val="center"/>
              <w:rPr>
                <w:rFonts w:cstheme="minorHAnsi"/>
                <w:b/>
                <w:bCs/>
                <w:sz w:val="20"/>
                <w:szCs w:val="20"/>
              </w:rPr>
            </w:pPr>
          </w:p>
          <w:p w14:paraId="3F28868F"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10BEEB60" w14:textId="77777777" w:rsidR="002C32FD" w:rsidRPr="00B24DF7" w:rsidRDefault="002C32FD" w:rsidP="00F32E16">
            <w:pPr>
              <w:spacing w:after="120"/>
              <w:jc w:val="center"/>
              <w:rPr>
                <w:rFonts w:cstheme="minorHAnsi"/>
                <w:b/>
                <w:bCs/>
                <w:sz w:val="20"/>
                <w:szCs w:val="20"/>
              </w:rPr>
            </w:pPr>
          </w:p>
          <w:p w14:paraId="07588A09"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6AB42BAC" w14:textId="77777777" w:rsidR="002C32FD" w:rsidRPr="00B24DF7" w:rsidRDefault="002C32FD" w:rsidP="00F32E16">
            <w:pPr>
              <w:spacing w:after="120"/>
              <w:jc w:val="center"/>
              <w:rPr>
                <w:rFonts w:cstheme="minorHAnsi"/>
                <w:b/>
                <w:bCs/>
                <w:sz w:val="20"/>
                <w:szCs w:val="20"/>
              </w:rPr>
            </w:pPr>
          </w:p>
          <w:p w14:paraId="1CFC4C5D" w14:textId="77777777" w:rsidR="002C32FD" w:rsidRPr="00B24DF7" w:rsidRDefault="002C32FD" w:rsidP="00F32E16">
            <w:pPr>
              <w:spacing w:after="120"/>
              <w:jc w:val="center"/>
              <w:rPr>
                <w:rFonts w:cstheme="minorHAnsi"/>
                <w:b/>
                <w:bCs/>
                <w:sz w:val="20"/>
                <w:szCs w:val="20"/>
              </w:rPr>
            </w:pPr>
            <w:r w:rsidRPr="00B24DF7">
              <w:rPr>
                <w:rFonts w:cstheme="minorHAnsi"/>
                <w:b/>
                <w:bCs/>
                <w:sz w:val="20"/>
                <w:szCs w:val="20"/>
              </w:rPr>
              <w:t>Very poor</w:t>
            </w:r>
          </w:p>
        </w:tc>
      </w:tr>
      <w:tr w:rsidR="002C32FD" w14:paraId="2C1882ED" w14:textId="77777777" w:rsidTr="00F32E16">
        <w:tc>
          <w:tcPr>
            <w:tcW w:w="2269" w:type="dxa"/>
          </w:tcPr>
          <w:p w14:paraId="246B8505" w14:textId="77777777" w:rsidR="002C32FD" w:rsidRPr="00B24DF7" w:rsidRDefault="002C32FD" w:rsidP="00F32E16">
            <w:pPr>
              <w:spacing w:after="120"/>
              <w:rPr>
                <w:rFonts w:cstheme="minorHAnsi"/>
                <w:b/>
                <w:bCs/>
                <w:sz w:val="20"/>
                <w:szCs w:val="20"/>
              </w:rPr>
            </w:pPr>
            <w:r w:rsidRPr="00B24DF7">
              <w:rPr>
                <w:rFonts w:cstheme="minorHAnsi"/>
                <w:b/>
                <w:bCs/>
                <w:sz w:val="20"/>
                <w:szCs w:val="20"/>
              </w:rPr>
              <w:t>pH lower</w:t>
            </w:r>
          </w:p>
        </w:tc>
        <w:tc>
          <w:tcPr>
            <w:tcW w:w="1275" w:type="dxa"/>
          </w:tcPr>
          <w:p w14:paraId="4BDAD381" w14:textId="77777777" w:rsidR="002C32FD" w:rsidRPr="00B24DF7" w:rsidRDefault="002C32FD" w:rsidP="00F32E16">
            <w:pPr>
              <w:spacing w:after="120"/>
              <w:rPr>
                <w:rFonts w:cstheme="minorHAnsi"/>
                <w:sz w:val="20"/>
                <w:szCs w:val="20"/>
              </w:rPr>
            </w:pPr>
            <w:r w:rsidRPr="00B24DF7">
              <w:rPr>
                <w:rFonts w:cstheme="minorHAnsi"/>
                <w:sz w:val="20"/>
                <w:szCs w:val="20"/>
              </w:rPr>
              <w:t>pH</w:t>
            </w:r>
          </w:p>
        </w:tc>
        <w:tc>
          <w:tcPr>
            <w:tcW w:w="1134" w:type="dxa"/>
          </w:tcPr>
          <w:p w14:paraId="24F0C8AB"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444F0291" w14:textId="3A0AF021"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6.</w:t>
            </w:r>
            <w:r w:rsidR="00291B0F">
              <w:rPr>
                <w:rStyle w:val="A7"/>
                <w:rFonts w:cstheme="minorHAnsi"/>
                <w:sz w:val="20"/>
                <w:szCs w:val="20"/>
              </w:rPr>
              <w:t>7</w:t>
            </w:r>
          </w:p>
        </w:tc>
        <w:tc>
          <w:tcPr>
            <w:tcW w:w="1417" w:type="dxa"/>
          </w:tcPr>
          <w:p w14:paraId="2622423A" w14:textId="48699E42" w:rsidR="002C32FD" w:rsidRPr="00D330F2" w:rsidRDefault="002C32FD" w:rsidP="00F32E16">
            <w:pPr>
              <w:spacing w:after="120"/>
              <w:rPr>
                <w:rFonts w:cstheme="minorHAnsi"/>
                <w:sz w:val="20"/>
                <w:szCs w:val="20"/>
              </w:rPr>
            </w:pPr>
            <w:r w:rsidRPr="00D330F2">
              <w:rPr>
                <w:rStyle w:val="A7"/>
                <w:rFonts w:cstheme="minorHAnsi"/>
                <w:sz w:val="20"/>
                <w:szCs w:val="20"/>
              </w:rPr>
              <w:t>&lt;</w:t>
            </w:r>
            <w:r w:rsidR="001F50CE">
              <w:rPr>
                <w:rStyle w:val="A7"/>
                <w:rFonts w:cstheme="minorHAnsi"/>
                <w:sz w:val="20"/>
                <w:szCs w:val="20"/>
              </w:rPr>
              <w:t>6.</w:t>
            </w:r>
            <w:r w:rsidR="00291B0F">
              <w:rPr>
                <w:rStyle w:val="A7"/>
                <w:rFonts w:cstheme="minorHAnsi"/>
                <w:sz w:val="20"/>
                <w:szCs w:val="20"/>
              </w:rPr>
              <w:t>7</w:t>
            </w:r>
            <w:r w:rsidRPr="00D330F2">
              <w:rPr>
                <w:rStyle w:val="A7"/>
                <w:rFonts w:cstheme="minorHAnsi"/>
                <w:sz w:val="20"/>
                <w:szCs w:val="20"/>
              </w:rPr>
              <w:t xml:space="preserve"> ≥</w:t>
            </w:r>
            <w:r w:rsidR="000E2620">
              <w:rPr>
                <w:rStyle w:val="A7"/>
                <w:rFonts w:cstheme="minorHAnsi"/>
                <w:sz w:val="20"/>
                <w:szCs w:val="20"/>
              </w:rPr>
              <w:t>6.0</w:t>
            </w:r>
          </w:p>
        </w:tc>
        <w:tc>
          <w:tcPr>
            <w:tcW w:w="1559" w:type="dxa"/>
          </w:tcPr>
          <w:p w14:paraId="0B5384D7" w14:textId="3F38165F" w:rsidR="002C32FD" w:rsidRPr="00D330F2" w:rsidRDefault="002C32FD" w:rsidP="00F32E16">
            <w:pPr>
              <w:spacing w:after="120"/>
              <w:rPr>
                <w:rFonts w:cstheme="minorHAnsi"/>
                <w:sz w:val="20"/>
                <w:szCs w:val="20"/>
              </w:rPr>
            </w:pPr>
            <w:r w:rsidRPr="00D330F2">
              <w:rPr>
                <w:rStyle w:val="A7"/>
                <w:rFonts w:cstheme="minorHAnsi"/>
                <w:sz w:val="20"/>
                <w:szCs w:val="20"/>
              </w:rPr>
              <w:t>&lt;</w:t>
            </w:r>
            <w:r w:rsidR="000E2620">
              <w:rPr>
                <w:rStyle w:val="A7"/>
                <w:rFonts w:cstheme="minorHAnsi"/>
                <w:sz w:val="20"/>
                <w:szCs w:val="20"/>
              </w:rPr>
              <w:t>6.0</w:t>
            </w:r>
            <w:r w:rsidRPr="00D330F2">
              <w:rPr>
                <w:rStyle w:val="A7"/>
                <w:rFonts w:cstheme="minorHAnsi"/>
                <w:sz w:val="20"/>
                <w:szCs w:val="20"/>
              </w:rPr>
              <w:t xml:space="preserve"> ≥</w:t>
            </w:r>
            <w:r w:rsidR="000E2620">
              <w:rPr>
                <w:rStyle w:val="A7"/>
                <w:rFonts w:cstheme="minorHAnsi"/>
                <w:sz w:val="20"/>
                <w:szCs w:val="20"/>
              </w:rPr>
              <w:t>5.5</w:t>
            </w:r>
          </w:p>
        </w:tc>
        <w:tc>
          <w:tcPr>
            <w:tcW w:w="1134" w:type="dxa"/>
          </w:tcPr>
          <w:p w14:paraId="1E1BD073" w14:textId="5F7B25C1" w:rsidR="002C32FD" w:rsidRPr="00D330F2" w:rsidRDefault="002C32FD" w:rsidP="00F32E16">
            <w:pPr>
              <w:spacing w:after="120"/>
              <w:rPr>
                <w:rFonts w:cstheme="minorHAnsi"/>
                <w:sz w:val="20"/>
                <w:szCs w:val="20"/>
              </w:rPr>
            </w:pPr>
            <w:r w:rsidRPr="00D330F2">
              <w:rPr>
                <w:rFonts w:cstheme="minorHAnsi"/>
                <w:sz w:val="20"/>
                <w:szCs w:val="20"/>
              </w:rPr>
              <w:t>&lt;</w:t>
            </w:r>
            <w:r w:rsidR="000E2620">
              <w:rPr>
                <w:rFonts w:cstheme="minorHAnsi"/>
                <w:sz w:val="20"/>
                <w:szCs w:val="20"/>
              </w:rPr>
              <w:t>5.5</w:t>
            </w:r>
          </w:p>
        </w:tc>
      </w:tr>
      <w:tr w:rsidR="002C32FD" w14:paraId="1B32A066" w14:textId="77777777" w:rsidTr="00F32E16">
        <w:tc>
          <w:tcPr>
            <w:tcW w:w="2269" w:type="dxa"/>
          </w:tcPr>
          <w:p w14:paraId="43638BF3" w14:textId="77777777" w:rsidR="002C32FD" w:rsidRPr="00B24DF7" w:rsidRDefault="002C32FD" w:rsidP="00F32E16">
            <w:pPr>
              <w:spacing w:after="120"/>
              <w:rPr>
                <w:rFonts w:cstheme="minorHAnsi"/>
                <w:b/>
                <w:bCs/>
                <w:sz w:val="20"/>
                <w:szCs w:val="20"/>
              </w:rPr>
            </w:pPr>
            <w:r w:rsidRPr="00B24DF7">
              <w:rPr>
                <w:rFonts w:cstheme="minorHAnsi"/>
                <w:b/>
                <w:bCs/>
                <w:sz w:val="20"/>
                <w:szCs w:val="20"/>
              </w:rPr>
              <w:t>pH upper</w:t>
            </w:r>
          </w:p>
        </w:tc>
        <w:tc>
          <w:tcPr>
            <w:tcW w:w="1275" w:type="dxa"/>
          </w:tcPr>
          <w:p w14:paraId="5CFCB88D" w14:textId="77777777" w:rsidR="002C32FD" w:rsidRPr="00B24DF7" w:rsidRDefault="002C32FD" w:rsidP="00F32E16">
            <w:pPr>
              <w:spacing w:after="120"/>
              <w:rPr>
                <w:rFonts w:cstheme="minorHAnsi"/>
                <w:sz w:val="20"/>
                <w:szCs w:val="20"/>
              </w:rPr>
            </w:pPr>
            <w:r w:rsidRPr="00B24DF7">
              <w:rPr>
                <w:rFonts w:cstheme="minorHAnsi"/>
                <w:sz w:val="20"/>
                <w:szCs w:val="20"/>
              </w:rPr>
              <w:t>pH</w:t>
            </w:r>
          </w:p>
        </w:tc>
        <w:tc>
          <w:tcPr>
            <w:tcW w:w="1134" w:type="dxa"/>
          </w:tcPr>
          <w:p w14:paraId="6640D9CE"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60F092D8" w14:textId="2A0048C0"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7.7</w:t>
            </w:r>
          </w:p>
        </w:tc>
        <w:tc>
          <w:tcPr>
            <w:tcW w:w="1417" w:type="dxa"/>
          </w:tcPr>
          <w:p w14:paraId="083E4E9A" w14:textId="6ED9C866" w:rsidR="002C32FD" w:rsidRPr="00D330F2" w:rsidRDefault="002C32FD" w:rsidP="00F32E16">
            <w:pPr>
              <w:spacing w:after="120"/>
              <w:rPr>
                <w:rFonts w:cstheme="minorHAnsi"/>
                <w:sz w:val="20"/>
                <w:szCs w:val="20"/>
              </w:rPr>
            </w:pPr>
            <w:r w:rsidRPr="00D330F2">
              <w:rPr>
                <w:sz w:val="20"/>
                <w:szCs w:val="20"/>
              </w:rPr>
              <w:t>&gt;</w:t>
            </w:r>
            <w:r w:rsidR="001F50CE">
              <w:rPr>
                <w:sz w:val="20"/>
                <w:szCs w:val="20"/>
              </w:rPr>
              <w:t>7.7</w:t>
            </w:r>
            <w:r w:rsidRPr="00D330F2">
              <w:rPr>
                <w:sz w:val="20"/>
                <w:szCs w:val="20"/>
              </w:rPr>
              <w:t xml:space="preserve"> </w:t>
            </w:r>
            <w:r w:rsidRPr="00D330F2">
              <w:rPr>
                <w:rStyle w:val="A7"/>
                <w:rFonts w:cstheme="minorHAnsi"/>
                <w:sz w:val="20"/>
                <w:szCs w:val="20"/>
              </w:rPr>
              <w:t>≤</w:t>
            </w:r>
            <w:r w:rsidR="000E2620">
              <w:rPr>
                <w:rStyle w:val="A7"/>
                <w:rFonts w:cstheme="minorHAnsi"/>
                <w:sz w:val="20"/>
                <w:szCs w:val="20"/>
              </w:rPr>
              <w:t>8.3</w:t>
            </w:r>
          </w:p>
        </w:tc>
        <w:tc>
          <w:tcPr>
            <w:tcW w:w="1559" w:type="dxa"/>
          </w:tcPr>
          <w:p w14:paraId="595A0D29" w14:textId="528B9585" w:rsidR="002C32FD" w:rsidRPr="00D330F2" w:rsidRDefault="002C32FD" w:rsidP="00F32E16">
            <w:pPr>
              <w:spacing w:after="120"/>
              <w:rPr>
                <w:rFonts w:cstheme="minorHAnsi"/>
                <w:sz w:val="20"/>
                <w:szCs w:val="20"/>
              </w:rPr>
            </w:pPr>
            <w:r w:rsidRPr="00D330F2">
              <w:rPr>
                <w:rFonts w:cstheme="minorHAnsi"/>
                <w:sz w:val="20"/>
                <w:szCs w:val="20"/>
              </w:rPr>
              <w:t>&gt;</w:t>
            </w:r>
            <w:r w:rsidR="000E2620">
              <w:rPr>
                <w:rFonts w:cstheme="minorHAnsi"/>
                <w:sz w:val="20"/>
                <w:szCs w:val="20"/>
              </w:rPr>
              <w:t>8.3</w:t>
            </w:r>
            <w:r w:rsidRPr="00D330F2">
              <w:rPr>
                <w:rFonts w:cstheme="minorHAnsi"/>
                <w:sz w:val="20"/>
                <w:szCs w:val="20"/>
              </w:rPr>
              <w:t xml:space="preserve"> </w:t>
            </w:r>
            <w:r w:rsidRPr="00D330F2">
              <w:rPr>
                <w:rStyle w:val="A7"/>
                <w:rFonts w:cstheme="minorHAnsi"/>
                <w:sz w:val="20"/>
                <w:szCs w:val="20"/>
              </w:rPr>
              <w:t>≤</w:t>
            </w:r>
            <w:r w:rsidR="000E2620">
              <w:rPr>
                <w:rStyle w:val="A7"/>
                <w:rFonts w:cstheme="minorHAnsi"/>
                <w:sz w:val="20"/>
                <w:szCs w:val="20"/>
              </w:rPr>
              <w:t>8.8</w:t>
            </w:r>
          </w:p>
        </w:tc>
        <w:tc>
          <w:tcPr>
            <w:tcW w:w="1134" w:type="dxa"/>
          </w:tcPr>
          <w:p w14:paraId="6EB7C5F8" w14:textId="7F752B06" w:rsidR="002C32FD" w:rsidRPr="00D330F2" w:rsidRDefault="002C32FD" w:rsidP="00F32E16">
            <w:pPr>
              <w:spacing w:after="120"/>
              <w:rPr>
                <w:rFonts w:cstheme="minorHAnsi"/>
                <w:sz w:val="20"/>
                <w:szCs w:val="20"/>
              </w:rPr>
            </w:pPr>
            <w:r w:rsidRPr="00D330F2">
              <w:rPr>
                <w:rFonts w:cstheme="minorHAnsi"/>
                <w:sz w:val="20"/>
                <w:szCs w:val="20"/>
              </w:rPr>
              <w:t>&gt;</w:t>
            </w:r>
            <w:r w:rsidR="000E2620">
              <w:rPr>
                <w:rFonts w:cstheme="minorHAnsi"/>
                <w:sz w:val="20"/>
                <w:szCs w:val="20"/>
              </w:rPr>
              <w:t>8.8</w:t>
            </w:r>
          </w:p>
        </w:tc>
      </w:tr>
      <w:tr w:rsidR="002C32FD" w14:paraId="76C1F4A5" w14:textId="77777777" w:rsidTr="00F32E16">
        <w:tc>
          <w:tcPr>
            <w:tcW w:w="2269" w:type="dxa"/>
          </w:tcPr>
          <w:p w14:paraId="004032B7" w14:textId="77777777" w:rsidR="002C32FD" w:rsidRPr="00B24DF7" w:rsidRDefault="002C32FD"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39E638CC" w14:textId="77777777" w:rsidR="002C32FD" w:rsidRPr="00B24DF7" w:rsidRDefault="002C32FD"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501DCB4B"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220CD4AA" w14:textId="47327E8E" w:rsidR="002C32FD" w:rsidRPr="00D330F2" w:rsidRDefault="00096FBF" w:rsidP="00F32E16">
            <w:pPr>
              <w:spacing w:after="120"/>
              <w:rPr>
                <w:rFonts w:cstheme="minorHAnsi"/>
                <w:sz w:val="20"/>
                <w:szCs w:val="20"/>
              </w:rPr>
            </w:pPr>
            <w:r w:rsidRPr="00D330F2">
              <w:rPr>
                <w:rStyle w:val="A7"/>
                <w:rFonts w:cstheme="minorHAnsi"/>
                <w:sz w:val="20"/>
                <w:szCs w:val="20"/>
              </w:rPr>
              <w:t>≤</w:t>
            </w:r>
            <w:r>
              <w:rPr>
                <w:rStyle w:val="A7"/>
                <w:rFonts w:cstheme="minorHAnsi"/>
                <w:sz w:val="20"/>
                <w:szCs w:val="20"/>
              </w:rPr>
              <w:t>2</w:t>
            </w:r>
            <w:r w:rsidR="00291B0F">
              <w:rPr>
                <w:rStyle w:val="A7"/>
                <w:rFonts w:cstheme="minorHAnsi"/>
                <w:sz w:val="20"/>
                <w:szCs w:val="20"/>
              </w:rPr>
              <w:t>50</w:t>
            </w:r>
          </w:p>
        </w:tc>
        <w:tc>
          <w:tcPr>
            <w:tcW w:w="1417" w:type="dxa"/>
          </w:tcPr>
          <w:p w14:paraId="61473E1F" w14:textId="4E1ADAB6" w:rsidR="002C32FD" w:rsidRPr="00D330F2" w:rsidRDefault="002C32FD" w:rsidP="00F32E16">
            <w:pPr>
              <w:spacing w:after="120"/>
              <w:rPr>
                <w:rFonts w:cstheme="minorHAnsi"/>
                <w:sz w:val="20"/>
                <w:szCs w:val="20"/>
              </w:rPr>
            </w:pPr>
            <w:r w:rsidRPr="00D330F2">
              <w:rPr>
                <w:rFonts w:cstheme="minorHAnsi"/>
                <w:sz w:val="20"/>
                <w:szCs w:val="20"/>
              </w:rPr>
              <w:t>&gt;</w:t>
            </w:r>
            <w:r w:rsidR="001F50CE">
              <w:rPr>
                <w:rFonts w:cstheme="minorHAnsi"/>
                <w:sz w:val="20"/>
                <w:szCs w:val="20"/>
              </w:rPr>
              <w:t>2</w:t>
            </w:r>
            <w:r w:rsidR="00291B0F">
              <w:rPr>
                <w:rFonts w:cstheme="minorHAnsi"/>
                <w:sz w:val="20"/>
                <w:szCs w:val="20"/>
              </w:rPr>
              <w:t>50</w:t>
            </w:r>
            <w:r w:rsidRPr="00D330F2">
              <w:rPr>
                <w:rFonts w:cstheme="minorHAnsi"/>
                <w:sz w:val="20"/>
                <w:szCs w:val="20"/>
              </w:rPr>
              <w:t xml:space="preserve"> </w:t>
            </w:r>
            <w:r w:rsidRPr="00D330F2">
              <w:rPr>
                <w:rStyle w:val="A7"/>
                <w:rFonts w:cstheme="minorHAnsi"/>
                <w:sz w:val="20"/>
                <w:szCs w:val="20"/>
              </w:rPr>
              <w:t>≤</w:t>
            </w:r>
            <w:r w:rsidR="00291B0F">
              <w:rPr>
                <w:rStyle w:val="A7"/>
                <w:rFonts w:cstheme="minorHAnsi"/>
                <w:sz w:val="20"/>
                <w:szCs w:val="20"/>
              </w:rPr>
              <w:t>300</w:t>
            </w:r>
          </w:p>
        </w:tc>
        <w:tc>
          <w:tcPr>
            <w:tcW w:w="1559" w:type="dxa"/>
          </w:tcPr>
          <w:p w14:paraId="0527063B" w14:textId="697D527E" w:rsidR="002C32FD" w:rsidRPr="00D330F2" w:rsidRDefault="002C32FD" w:rsidP="00F32E16">
            <w:pPr>
              <w:spacing w:after="120"/>
              <w:rPr>
                <w:rFonts w:cstheme="minorHAnsi"/>
                <w:sz w:val="20"/>
                <w:szCs w:val="20"/>
              </w:rPr>
            </w:pPr>
            <w:r w:rsidRPr="00D330F2">
              <w:rPr>
                <w:rFonts w:cstheme="minorHAnsi"/>
                <w:sz w:val="20"/>
                <w:szCs w:val="20"/>
              </w:rPr>
              <w:t>&gt;</w:t>
            </w:r>
            <w:r w:rsidR="00291B0F">
              <w:rPr>
                <w:rFonts w:cstheme="minorHAnsi"/>
                <w:sz w:val="20"/>
                <w:szCs w:val="20"/>
              </w:rPr>
              <w:t>300</w:t>
            </w:r>
            <w:r w:rsidRPr="00D330F2">
              <w:rPr>
                <w:rFonts w:cstheme="minorHAnsi"/>
                <w:sz w:val="20"/>
                <w:szCs w:val="20"/>
              </w:rPr>
              <w:t xml:space="preserve"> </w:t>
            </w:r>
            <w:r w:rsidRPr="00D330F2">
              <w:rPr>
                <w:rStyle w:val="A7"/>
                <w:rFonts w:cstheme="minorHAnsi"/>
                <w:sz w:val="20"/>
                <w:szCs w:val="20"/>
              </w:rPr>
              <w:t>≤</w:t>
            </w:r>
            <w:r w:rsidR="00352DAD">
              <w:rPr>
                <w:rStyle w:val="A7"/>
                <w:rFonts w:cstheme="minorHAnsi"/>
                <w:sz w:val="20"/>
                <w:szCs w:val="20"/>
              </w:rPr>
              <w:t>500</w:t>
            </w:r>
          </w:p>
        </w:tc>
        <w:tc>
          <w:tcPr>
            <w:tcW w:w="1134" w:type="dxa"/>
          </w:tcPr>
          <w:p w14:paraId="4526A62D" w14:textId="45CF46DB" w:rsidR="002C32FD" w:rsidRPr="00D330F2" w:rsidRDefault="002C32FD" w:rsidP="00F32E16">
            <w:pPr>
              <w:spacing w:after="120"/>
              <w:rPr>
                <w:rFonts w:cstheme="minorHAnsi"/>
                <w:sz w:val="20"/>
                <w:szCs w:val="20"/>
              </w:rPr>
            </w:pPr>
            <w:r w:rsidRPr="00D330F2">
              <w:rPr>
                <w:rFonts w:cstheme="minorHAnsi"/>
                <w:sz w:val="20"/>
                <w:szCs w:val="20"/>
              </w:rPr>
              <w:t>&gt;</w:t>
            </w:r>
            <w:r w:rsidR="00352DAD">
              <w:rPr>
                <w:rFonts w:cstheme="minorHAnsi"/>
                <w:sz w:val="20"/>
                <w:szCs w:val="20"/>
              </w:rPr>
              <w:t>500</w:t>
            </w:r>
          </w:p>
        </w:tc>
      </w:tr>
      <w:tr w:rsidR="002C32FD" w14:paraId="6805E7B1" w14:textId="77777777" w:rsidTr="00F32E16">
        <w:tc>
          <w:tcPr>
            <w:tcW w:w="2269" w:type="dxa"/>
          </w:tcPr>
          <w:p w14:paraId="09D35827" w14:textId="77777777" w:rsidR="002C32FD" w:rsidRPr="00B24DF7" w:rsidRDefault="002C32FD" w:rsidP="00F32E16">
            <w:pPr>
              <w:spacing w:after="120"/>
              <w:rPr>
                <w:rFonts w:cstheme="minorHAnsi"/>
                <w:b/>
                <w:bCs/>
                <w:sz w:val="20"/>
                <w:szCs w:val="20"/>
              </w:rPr>
            </w:pPr>
            <w:r w:rsidRPr="00B24DF7">
              <w:rPr>
                <w:rFonts w:cstheme="minorHAnsi"/>
                <w:b/>
                <w:bCs/>
                <w:sz w:val="20"/>
                <w:szCs w:val="20"/>
              </w:rPr>
              <w:t>Turbidity</w:t>
            </w:r>
          </w:p>
        </w:tc>
        <w:tc>
          <w:tcPr>
            <w:tcW w:w="1275" w:type="dxa"/>
          </w:tcPr>
          <w:p w14:paraId="0BE98D8A" w14:textId="77777777" w:rsidR="002C32FD" w:rsidRPr="00B24DF7" w:rsidRDefault="002C32FD" w:rsidP="00F32E16">
            <w:pPr>
              <w:spacing w:after="120"/>
              <w:rPr>
                <w:rFonts w:cstheme="minorHAnsi"/>
                <w:sz w:val="20"/>
                <w:szCs w:val="20"/>
              </w:rPr>
            </w:pPr>
            <w:r w:rsidRPr="00B24DF7">
              <w:rPr>
                <w:rFonts w:cstheme="minorHAnsi"/>
                <w:sz w:val="20"/>
                <w:szCs w:val="20"/>
              </w:rPr>
              <w:t>NTU</w:t>
            </w:r>
          </w:p>
        </w:tc>
        <w:tc>
          <w:tcPr>
            <w:tcW w:w="1134" w:type="dxa"/>
          </w:tcPr>
          <w:p w14:paraId="19E7918B"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63C753FE" w14:textId="091F5AF7" w:rsidR="002C32FD" w:rsidRPr="00D330F2" w:rsidRDefault="00096FBF" w:rsidP="00F32E16">
            <w:pPr>
              <w:spacing w:after="120"/>
              <w:rPr>
                <w:rFonts w:cstheme="minorHAnsi"/>
                <w:sz w:val="20"/>
                <w:szCs w:val="20"/>
              </w:rPr>
            </w:pPr>
            <w:r w:rsidRPr="00D330F2">
              <w:rPr>
                <w:rStyle w:val="A7"/>
                <w:rFonts w:cstheme="minorHAnsi"/>
                <w:sz w:val="20"/>
                <w:szCs w:val="20"/>
              </w:rPr>
              <w:t>≤</w:t>
            </w:r>
            <w:r w:rsidR="00291B0F">
              <w:rPr>
                <w:rStyle w:val="A7"/>
                <w:rFonts w:cstheme="minorHAnsi"/>
                <w:sz w:val="20"/>
                <w:szCs w:val="20"/>
              </w:rPr>
              <w:t>20</w:t>
            </w:r>
          </w:p>
        </w:tc>
        <w:tc>
          <w:tcPr>
            <w:tcW w:w="1417" w:type="dxa"/>
          </w:tcPr>
          <w:p w14:paraId="70EE1096" w14:textId="6292BB35" w:rsidR="002C32FD" w:rsidRPr="00D330F2" w:rsidRDefault="002C32FD" w:rsidP="00F32E16">
            <w:pPr>
              <w:spacing w:after="120"/>
              <w:rPr>
                <w:rFonts w:cstheme="minorHAnsi"/>
                <w:sz w:val="20"/>
                <w:szCs w:val="20"/>
              </w:rPr>
            </w:pPr>
            <w:r w:rsidRPr="00D330F2">
              <w:rPr>
                <w:rStyle w:val="A7"/>
                <w:rFonts w:cstheme="minorHAnsi"/>
                <w:sz w:val="20"/>
                <w:szCs w:val="20"/>
              </w:rPr>
              <w:t>&gt;</w:t>
            </w:r>
            <w:r w:rsidR="00291B0F">
              <w:rPr>
                <w:rStyle w:val="A7"/>
                <w:rFonts w:cstheme="minorHAnsi"/>
                <w:sz w:val="20"/>
                <w:szCs w:val="20"/>
              </w:rPr>
              <w:t>20</w:t>
            </w:r>
            <w:r w:rsidRPr="00D330F2">
              <w:rPr>
                <w:rStyle w:val="A7"/>
                <w:rFonts w:cstheme="minorHAnsi"/>
                <w:sz w:val="20"/>
                <w:szCs w:val="20"/>
              </w:rPr>
              <w:t xml:space="preserve"> ≤</w:t>
            </w:r>
            <w:r w:rsidR="00291B0F">
              <w:rPr>
                <w:rStyle w:val="A7"/>
                <w:rFonts w:cstheme="minorHAnsi"/>
                <w:sz w:val="20"/>
                <w:szCs w:val="20"/>
              </w:rPr>
              <w:t>40</w:t>
            </w:r>
          </w:p>
        </w:tc>
        <w:tc>
          <w:tcPr>
            <w:tcW w:w="1559" w:type="dxa"/>
          </w:tcPr>
          <w:p w14:paraId="77FF381C" w14:textId="6D43333A" w:rsidR="002C32FD" w:rsidRPr="00506B83" w:rsidRDefault="002C32FD" w:rsidP="00F32E16">
            <w:pPr>
              <w:spacing w:after="120"/>
              <w:rPr>
                <w:rFonts w:cstheme="minorHAnsi"/>
                <w:sz w:val="20"/>
                <w:szCs w:val="20"/>
              </w:rPr>
            </w:pPr>
            <w:r w:rsidRPr="00506B83">
              <w:rPr>
                <w:rFonts w:cstheme="minorHAnsi"/>
                <w:sz w:val="20"/>
                <w:szCs w:val="20"/>
              </w:rPr>
              <w:t>&gt;</w:t>
            </w:r>
            <w:r w:rsidR="00291B0F">
              <w:rPr>
                <w:rFonts w:cstheme="minorHAnsi"/>
                <w:sz w:val="20"/>
                <w:szCs w:val="20"/>
              </w:rPr>
              <w:t>40</w:t>
            </w:r>
            <w:r w:rsidRPr="00506B83">
              <w:rPr>
                <w:rFonts w:cstheme="minorHAnsi"/>
                <w:sz w:val="20"/>
                <w:szCs w:val="20"/>
              </w:rPr>
              <w:t xml:space="preserve"> </w:t>
            </w:r>
            <w:r w:rsidRPr="00506B83">
              <w:rPr>
                <w:rStyle w:val="A7"/>
                <w:rFonts w:cstheme="minorHAnsi"/>
                <w:sz w:val="20"/>
                <w:szCs w:val="20"/>
              </w:rPr>
              <w:t>≤</w:t>
            </w:r>
            <w:r w:rsidR="00F9680E" w:rsidRPr="00506B83">
              <w:rPr>
                <w:rStyle w:val="A7"/>
                <w:rFonts w:cstheme="minorHAnsi"/>
                <w:sz w:val="20"/>
                <w:szCs w:val="20"/>
              </w:rPr>
              <w:t>60</w:t>
            </w:r>
          </w:p>
        </w:tc>
        <w:tc>
          <w:tcPr>
            <w:tcW w:w="1134" w:type="dxa"/>
          </w:tcPr>
          <w:p w14:paraId="1518807D" w14:textId="39DB4116" w:rsidR="002C32FD" w:rsidRPr="00506B83" w:rsidRDefault="002C32FD" w:rsidP="00F32E16">
            <w:pPr>
              <w:spacing w:after="120"/>
              <w:rPr>
                <w:rFonts w:cstheme="minorHAnsi"/>
                <w:sz w:val="20"/>
                <w:szCs w:val="20"/>
              </w:rPr>
            </w:pPr>
            <w:r w:rsidRPr="00506B83">
              <w:rPr>
                <w:rFonts w:cstheme="minorHAnsi"/>
                <w:sz w:val="20"/>
                <w:szCs w:val="20"/>
              </w:rPr>
              <w:t>&gt;</w:t>
            </w:r>
            <w:r w:rsidR="00F9680E" w:rsidRPr="00506B83">
              <w:rPr>
                <w:rFonts w:cstheme="minorHAnsi"/>
                <w:sz w:val="20"/>
                <w:szCs w:val="20"/>
              </w:rPr>
              <w:t>60</w:t>
            </w:r>
          </w:p>
        </w:tc>
      </w:tr>
      <w:tr w:rsidR="002C32FD" w14:paraId="426A5C98" w14:textId="77777777" w:rsidTr="00F32E16">
        <w:tc>
          <w:tcPr>
            <w:tcW w:w="2269" w:type="dxa"/>
          </w:tcPr>
          <w:p w14:paraId="4596588D" w14:textId="77777777" w:rsidR="002C32FD" w:rsidRPr="00B24DF7" w:rsidRDefault="002C32FD"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33CFFE9A" w14:textId="77777777" w:rsidR="002C32FD" w:rsidRPr="00B24DF7" w:rsidRDefault="002C32FD" w:rsidP="00F32E16">
            <w:pPr>
              <w:spacing w:after="120"/>
              <w:rPr>
                <w:rFonts w:cstheme="minorHAnsi"/>
                <w:sz w:val="20"/>
                <w:szCs w:val="20"/>
              </w:rPr>
            </w:pPr>
            <w:r w:rsidRPr="00B24DF7">
              <w:rPr>
                <w:rFonts w:cstheme="minorHAnsi"/>
                <w:sz w:val="20"/>
                <w:szCs w:val="20"/>
              </w:rPr>
              <w:t>mg/L</w:t>
            </w:r>
          </w:p>
        </w:tc>
        <w:tc>
          <w:tcPr>
            <w:tcW w:w="1134" w:type="dxa"/>
          </w:tcPr>
          <w:p w14:paraId="4D672A91" w14:textId="77777777" w:rsidR="002C32FD" w:rsidRPr="00B24DF7" w:rsidRDefault="002C32FD"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09D8E79A" w14:textId="30E23843" w:rsidR="002C32FD" w:rsidRPr="00D330F2" w:rsidRDefault="00096FBF" w:rsidP="00F32E16">
            <w:pPr>
              <w:spacing w:after="120"/>
              <w:rPr>
                <w:rFonts w:cstheme="minorHAnsi"/>
                <w:sz w:val="20"/>
                <w:szCs w:val="20"/>
              </w:rPr>
            </w:pPr>
            <w:r w:rsidRPr="00D330F2">
              <w:rPr>
                <w:rStyle w:val="A7"/>
                <w:rFonts w:cstheme="minorHAnsi"/>
                <w:sz w:val="20"/>
                <w:szCs w:val="20"/>
              </w:rPr>
              <w:t>≤</w:t>
            </w:r>
            <w:r>
              <w:rPr>
                <w:rFonts w:cstheme="minorHAnsi"/>
                <w:sz w:val="20"/>
                <w:szCs w:val="20"/>
              </w:rPr>
              <w:t>0.0</w:t>
            </w:r>
            <w:r w:rsidR="00291B0F">
              <w:rPr>
                <w:rFonts w:cstheme="minorHAnsi"/>
                <w:sz w:val="20"/>
                <w:szCs w:val="20"/>
              </w:rPr>
              <w:t>55</w:t>
            </w:r>
          </w:p>
        </w:tc>
        <w:tc>
          <w:tcPr>
            <w:tcW w:w="1417" w:type="dxa"/>
          </w:tcPr>
          <w:p w14:paraId="6139BA23" w14:textId="2A43CD49" w:rsidR="002C32FD" w:rsidRPr="00D330F2" w:rsidRDefault="002C32FD" w:rsidP="00F32E16">
            <w:pPr>
              <w:spacing w:after="120"/>
              <w:rPr>
                <w:rFonts w:cstheme="minorHAnsi"/>
                <w:sz w:val="20"/>
                <w:szCs w:val="20"/>
              </w:rPr>
            </w:pPr>
            <w:r w:rsidRPr="00D330F2">
              <w:rPr>
                <w:rFonts w:cstheme="minorHAnsi"/>
                <w:sz w:val="20"/>
                <w:szCs w:val="20"/>
              </w:rPr>
              <w:t>&gt;</w:t>
            </w:r>
            <w:r w:rsidR="001F50CE">
              <w:rPr>
                <w:rFonts w:cstheme="minorHAnsi"/>
                <w:sz w:val="20"/>
                <w:szCs w:val="20"/>
              </w:rPr>
              <w:t>0.0</w:t>
            </w:r>
            <w:r w:rsidR="00291B0F">
              <w:rPr>
                <w:rFonts w:cstheme="minorHAnsi"/>
                <w:sz w:val="20"/>
                <w:szCs w:val="20"/>
              </w:rPr>
              <w:t>55</w:t>
            </w:r>
            <w:r w:rsidRPr="00D330F2">
              <w:rPr>
                <w:rFonts w:cstheme="minorHAnsi"/>
                <w:sz w:val="20"/>
                <w:szCs w:val="20"/>
              </w:rPr>
              <w:t xml:space="preserve"> </w:t>
            </w:r>
            <w:r w:rsidRPr="00D330F2">
              <w:rPr>
                <w:rStyle w:val="A7"/>
                <w:rFonts w:cstheme="minorHAnsi"/>
                <w:sz w:val="20"/>
                <w:szCs w:val="20"/>
              </w:rPr>
              <w:t>≤</w:t>
            </w:r>
            <w:r w:rsidR="001F50CE">
              <w:rPr>
                <w:rStyle w:val="A7"/>
                <w:rFonts w:cstheme="minorHAnsi"/>
                <w:sz w:val="20"/>
                <w:szCs w:val="20"/>
              </w:rPr>
              <w:t>0.0</w:t>
            </w:r>
            <w:r w:rsidR="00291B0F">
              <w:rPr>
                <w:rStyle w:val="A7"/>
                <w:rFonts w:cstheme="minorHAnsi"/>
                <w:sz w:val="20"/>
                <w:szCs w:val="20"/>
              </w:rPr>
              <w:t>75</w:t>
            </w:r>
          </w:p>
        </w:tc>
        <w:tc>
          <w:tcPr>
            <w:tcW w:w="1559" w:type="dxa"/>
          </w:tcPr>
          <w:p w14:paraId="7EA6BD95" w14:textId="298F8645" w:rsidR="002C32FD" w:rsidRPr="00D330F2" w:rsidRDefault="002C32FD" w:rsidP="00F32E16">
            <w:pPr>
              <w:spacing w:after="120"/>
              <w:rPr>
                <w:rFonts w:cstheme="minorHAnsi"/>
                <w:sz w:val="20"/>
                <w:szCs w:val="20"/>
              </w:rPr>
            </w:pPr>
            <w:r w:rsidRPr="00D330F2">
              <w:rPr>
                <w:rFonts w:cstheme="minorHAnsi"/>
                <w:sz w:val="20"/>
                <w:szCs w:val="20"/>
              </w:rPr>
              <w:t>&gt;</w:t>
            </w:r>
            <w:r w:rsidR="00352DAD">
              <w:rPr>
                <w:rFonts w:cstheme="minorHAnsi"/>
                <w:sz w:val="20"/>
                <w:szCs w:val="20"/>
              </w:rPr>
              <w:t>0.0</w:t>
            </w:r>
            <w:r w:rsidR="00291B0F">
              <w:rPr>
                <w:rFonts w:cstheme="minorHAnsi"/>
                <w:sz w:val="20"/>
                <w:szCs w:val="20"/>
              </w:rPr>
              <w:t>7</w:t>
            </w:r>
            <w:r w:rsidR="00352DAD">
              <w:rPr>
                <w:rFonts w:cstheme="minorHAnsi"/>
                <w:sz w:val="20"/>
                <w:szCs w:val="20"/>
              </w:rPr>
              <w:t>5</w:t>
            </w:r>
            <w:r w:rsidRPr="00D330F2">
              <w:rPr>
                <w:rFonts w:cstheme="minorHAnsi"/>
                <w:sz w:val="20"/>
                <w:szCs w:val="20"/>
              </w:rPr>
              <w:t xml:space="preserve"> </w:t>
            </w:r>
            <w:r w:rsidRPr="00D330F2">
              <w:rPr>
                <w:rStyle w:val="A7"/>
                <w:rFonts w:cstheme="minorHAnsi"/>
                <w:sz w:val="20"/>
                <w:szCs w:val="20"/>
              </w:rPr>
              <w:t>≤</w:t>
            </w:r>
            <w:r w:rsidR="00352DAD">
              <w:rPr>
                <w:rStyle w:val="A7"/>
                <w:rFonts w:cstheme="minorHAnsi"/>
                <w:sz w:val="20"/>
                <w:szCs w:val="20"/>
              </w:rPr>
              <w:t>0.110</w:t>
            </w:r>
          </w:p>
        </w:tc>
        <w:tc>
          <w:tcPr>
            <w:tcW w:w="1134" w:type="dxa"/>
          </w:tcPr>
          <w:p w14:paraId="5DC3FA68" w14:textId="39150934" w:rsidR="002C32FD" w:rsidRPr="00D330F2" w:rsidRDefault="002C32FD" w:rsidP="00F32E16">
            <w:pPr>
              <w:spacing w:after="120"/>
              <w:rPr>
                <w:rFonts w:cstheme="minorHAnsi"/>
                <w:sz w:val="20"/>
                <w:szCs w:val="20"/>
              </w:rPr>
            </w:pPr>
            <w:r w:rsidRPr="00D330F2">
              <w:rPr>
                <w:rFonts w:cstheme="minorHAnsi"/>
                <w:sz w:val="20"/>
                <w:szCs w:val="20"/>
              </w:rPr>
              <w:t>&gt;</w:t>
            </w:r>
            <w:r w:rsidR="00352DAD">
              <w:rPr>
                <w:rFonts w:cstheme="minorHAnsi"/>
                <w:sz w:val="20"/>
                <w:szCs w:val="20"/>
              </w:rPr>
              <w:t>0.110</w:t>
            </w:r>
          </w:p>
        </w:tc>
      </w:tr>
      <w:tr w:rsidR="002C32FD" w14:paraId="2E2658A4" w14:textId="77777777" w:rsidTr="00F32E16">
        <w:tc>
          <w:tcPr>
            <w:tcW w:w="2269" w:type="dxa"/>
          </w:tcPr>
          <w:p w14:paraId="056F13E1" w14:textId="77777777" w:rsidR="002C32FD" w:rsidRPr="00B24DF7" w:rsidRDefault="002C32FD"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115A5E5B" w14:textId="77777777" w:rsidR="002C32FD" w:rsidRPr="00B24DF7" w:rsidRDefault="002C32FD" w:rsidP="00F32E16">
            <w:pPr>
              <w:spacing w:after="120"/>
              <w:rPr>
                <w:rFonts w:cstheme="minorHAnsi"/>
                <w:sz w:val="20"/>
                <w:szCs w:val="20"/>
              </w:rPr>
            </w:pPr>
            <w:r w:rsidRPr="00B24DF7">
              <w:rPr>
                <w:rFonts w:cstheme="minorHAnsi"/>
                <w:sz w:val="20"/>
                <w:szCs w:val="20"/>
              </w:rPr>
              <w:t>% Saturation</w:t>
            </w:r>
          </w:p>
        </w:tc>
        <w:tc>
          <w:tcPr>
            <w:tcW w:w="1134" w:type="dxa"/>
          </w:tcPr>
          <w:p w14:paraId="52E284B3" w14:textId="77777777" w:rsidR="002C32FD" w:rsidRPr="00B24DF7" w:rsidRDefault="002C32FD"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5709B758" w14:textId="4B8D9FBA" w:rsidR="002C32FD" w:rsidRPr="00D330F2" w:rsidRDefault="00096FBF" w:rsidP="00F32E16">
            <w:pPr>
              <w:spacing w:after="120"/>
              <w:rPr>
                <w:rFonts w:cstheme="minorHAnsi"/>
                <w:sz w:val="20"/>
                <w:szCs w:val="20"/>
              </w:rPr>
            </w:pPr>
            <w:r w:rsidRPr="00D330F2">
              <w:rPr>
                <w:rStyle w:val="A7"/>
                <w:rFonts w:cstheme="minorHAnsi"/>
                <w:sz w:val="20"/>
                <w:szCs w:val="20"/>
              </w:rPr>
              <w:t>≥</w:t>
            </w:r>
            <w:r w:rsidR="00291B0F">
              <w:rPr>
                <w:rStyle w:val="A7"/>
                <w:rFonts w:cstheme="minorHAnsi"/>
                <w:sz w:val="20"/>
                <w:szCs w:val="20"/>
              </w:rPr>
              <w:t>70</w:t>
            </w:r>
          </w:p>
        </w:tc>
        <w:tc>
          <w:tcPr>
            <w:tcW w:w="1417" w:type="dxa"/>
          </w:tcPr>
          <w:p w14:paraId="2ACB8F86" w14:textId="1875E726" w:rsidR="002C32FD" w:rsidRPr="00D330F2" w:rsidRDefault="002C32FD" w:rsidP="00F32E16">
            <w:pPr>
              <w:spacing w:after="120"/>
              <w:rPr>
                <w:rFonts w:cstheme="minorHAnsi"/>
                <w:sz w:val="20"/>
                <w:szCs w:val="20"/>
              </w:rPr>
            </w:pPr>
            <w:r w:rsidRPr="00D330F2">
              <w:rPr>
                <w:rStyle w:val="A7"/>
                <w:rFonts w:cstheme="minorHAnsi"/>
                <w:sz w:val="20"/>
                <w:szCs w:val="20"/>
              </w:rPr>
              <w:t>&lt;</w:t>
            </w:r>
            <w:r w:rsidR="00291B0F">
              <w:rPr>
                <w:rStyle w:val="A7"/>
                <w:rFonts w:cstheme="minorHAnsi"/>
                <w:sz w:val="20"/>
                <w:szCs w:val="20"/>
              </w:rPr>
              <w:t>70</w:t>
            </w:r>
            <w:r w:rsidRPr="00D330F2">
              <w:rPr>
                <w:rStyle w:val="A7"/>
                <w:rFonts w:cstheme="minorHAnsi"/>
                <w:sz w:val="20"/>
                <w:szCs w:val="20"/>
              </w:rPr>
              <w:t xml:space="preserve"> ≥</w:t>
            </w:r>
            <w:r w:rsidR="00291B0F">
              <w:rPr>
                <w:rStyle w:val="A7"/>
                <w:rFonts w:cstheme="minorHAnsi"/>
                <w:sz w:val="20"/>
                <w:szCs w:val="20"/>
              </w:rPr>
              <w:t>60</w:t>
            </w:r>
          </w:p>
        </w:tc>
        <w:tc>
          <w:tcPr>
            <w:tcW w:w="1559" w:type="dxa"/>
          </w:tcPr>
          <w:p w14:paraId="5E4DD860" w14:textId="5CFFD3D3" w:rsidR="002C32FD" w:rsidRPr="00D330F2" w:rsidRDefault="002C32FD" w:rsidP="00F32E16">
            <w:pPr>
              <w:spacing w:after="120"/>
              <w:rPr>
                <w:rFonts w:cstheme="minorHAnsi"/>
                <w:sz w:val="20"/>
                <w:szCs w:val="20"/>
              </w:rPr>
            </w:pPr>
            <w:r w:rsidRPr="00D330F2">
              <w:rPr>
                <w:rStyle w:val="A7"/>
                <w:rFonts w:cstheme="minorHAnsi"/>
                <w:sz w:val="20"/>
                <w:szCs w:val="20"/>
              </w:rPr>
              <w:t>&lt;</w:t>
            </w:r>
            <w:r w:rsidR="00291B0F">
              <w:rPr>
                <w:rStyle w:val="A7"/>
                <w:rFonts w:cstheme="minorHAnsi"/>
                <w:sz w:val="20"/>
                <w:szCs w:val="20"/>
              </w:rPr>
              <w:t>60</w:t>
            </w:r>
            <w:r w:rsidRPr="00D330F2">
              <w:rPr>
                <w:rStyle w:val="A7"/>
                <w:rFonts w:cstheme="minorHAnsi"/>
                <w:sz w:val="20"/>
                <w:szCs w:val="20"/>
              </w:rPr>
              <w:t xml:space="preserve"> ≥</w:t>
            </w:r>
            <w:r w:rsidR="00245CA1">
              <w:rPr>
                <w:rStyle w:val="A7"/>
                <w:rFonts w:cstheme="minorHAnsi"/>
                <w:sz w:val="20"/>
                <w:szCs w:val="20"/>
              </w:rPr>
              <w:t>40</w:t>
            </w:r>
          </w:p>
        </w:tc>
        <w:tc>
          <w:tcPr>
            <w:tcW w:w="1134" w:type="dxa"/>
          </w:tcPr>
          <w:p w14:paraId="6B72CCC4" w14:textId="12AD2D0D" w:rsidR="002C32FD" w:rsidRPr="00D330F2" w:rsidRDefault="002C32FD" w:rsidP="00F32E16">
            <w:pPr>
              <w:spacing w:after="120"/>
              <w:rPr>
                <w:rFonts w:cstheme="minorHAnsi"/>
                <w:sz w:val="20"/>
                <w:szCs w:val="20"/>
              </w:rPr>
            </w:pPr>
            <w:r w:rsidRPr="00D330F2">
              <w:rPr>
                <w:rFonts w:cstheme="minorHAnsi"/>
                <w:sz w:val="20"/>
                <w:szCs w:val="20"/>
              </w:rPr>
              <w:t>&lt;</w:t>
            </w:r>
            <w:r w:rsidR="00245CA1">
              <w:rPr>
                <w:rFonts w:cstheme="minorHAnsi"/>
                <w:sz w:val="20"/>
                <w:szCs w:val="20"/>
              </w:rPr>
              <w:t>40</w:t>
            </w:r>
          </w:p>
        </w:tc>
      </w:tr>
    </w:tbl>
    <w:p w14:paraId="1023528A" w14:textId="77777777" w:rsidR="002C32FD" w:rsidRDefault="002C32FD" w:rsidP="002C32FD">
      <w:pPr>
        <w:spacing w:after="120"/>
        <w:rPr>
          <w:b/>
          <w:bCs/>
        </w:rPr>
      </w:pPr>
    </w:p>
    <w:p w14:paraId="05CF4DB7" w14:textId="77777777" w:rsidR="002C32FD" w:rsidRDefault="002C32FD" w:rsidP="002C32FD">
      <w:pPr>
        <w:spacing w:after="120"/>
        <w:rPr>
          <w:b/>
          <w:bCs/>
        </w:rPr>
      </w:pPr>
    </w:p>
    <w:p w14:paraId="21EA28AC" w14:textId="4030EA06" w:rsidR="002351D2" w:rsidRPr="00BA54D6" w:rsidRDefault="00F5227A" w:rsidP="00690E62">
      <w:pPr>
        <w:rPr>
          <w:b/>
          <w:bCs/>
          <w:sz w:val="28"/>
          <w:szCs w:val="28"/>
        </w:rPr>
      </w:pPr>
      <w:r w:rsidRPr="00BA54D6">
        <w:rPr>
          <w:b/>
          <w:bCs/>
          <w:sz w:val="28"/>
          <w:szCs w:val="28"/>
        </w:rPr>
        <w:t>Murray and Western Plains Segment</w:t>
      </w:r>
    </w:p>
    <w:p w14:paraId="17D2E04E" w14:textId="77777777" w:rsidR="00B702E0" w:rsidRDefault="00B702E0" w:rsidP="00B702E0">
      <w:pPr>
        <w:spacing w:after="120"/>
        <w:rPr>
          <w:b/>
          <w:bCs/>
        </w:rPr>
      </w:pPr>
    </w:p>
    <w:p w14:paraId="62D5C81A" w14:textId="3DD6526D" w:rsidR="00B702E0" w:rsidRDefault="0088747A" w:rsidP="00B702E0">
      <w:pPr>
        <w:spacing w:after="120"/>
        <w:rPr>
          <w:b/>
          <w:bCs/>
        </w:rPr>
      </w:pPr>
      <w:r>
        <w:rPr>
          <w:b/>
          <w:bCs/>
        </w:rPr>
        <w:t xml:space="preserve">Table 14. </w:t>
      </w:r>
      <w:r w:rsidR="00B702E0">
        <w:rPr>
          <w:b/>
          <w:bCs/>
        </w:rPr>
        <w:t xml:space="preserve">Murray </w:t>
      </w:r>
      <w:r w:rsidR="004041D1">
        <w:rPr>
          <w:b/>
          <w:bCs/>
        </w:rPr>
        <w:t xml:space="preserve">and Western </w:t>
      </w:r>
      <w:r w:rsidR="00B702E0">
        <w:rPr>
          <w:b/>
          <w:bCs/>
        </w:rPr>
        <w:t>Plains – Lowlands of the Kiewa, Ovens and Goulburn Basins</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B702E0" w14:paraId="478DE20E" w14:textId="77777777" w:rsidTr="00096FBF">
        <w:trPr>
          <w:trHeight w:val="738"/>
        </w:trPr>
        <w:tc>
          <w:tcPr>
            <w:tcW w:w="2269" w:type="dxa"/>
          </w:tcPr>
          <w:p w14:paraId="3E6A894D" w14:textId="77777777" w:rsidR="00B702E0" w:rsidRPr="00B24DF7" w:rsidRDefault="00B702E0" w:rsidP="0011165D">
            <w:pPr>
              <w:spacing w:after="120"/>
              <w:rPr>
                <w:rFonts w:cstheme="minorHAnsi"/>
                <w:b/>
                <w:bCs/>
                <w:sz w:val="20"/>
                <w:szCs w:val="20"/>
              </w:rPr>
            </w:pPr>
          </w:p>
          <w:p w14:paraId="1822327B" w14:textId="77777777" w:rsidR="00B702E0" w:rsidRPr="00B24DF7" w:rsidRDefault="00B702E0" w:rsidP="0011165D">
            <w:pPr>
              <w:spacing w:after="120"/>
              <w:rPr>
                <w:rFonts w:cstheme="minorHAnsi"/>
                <w:b/>
                <w:bCs/>
                <w:sz w:val="20"/>
                <w:szCs w:val="20"/>
              </w:rPr>
            </w:pPr>
            <w:r w:rsidRPr="00B24DF7">
              <w:rPr>
                <w:rFonts w:cstheme="minorHAnsi"/>
                <w:b/>
                <w:bCs/>
                <w:sz w:val="20"/>
                <w:szCs w:val="20"/>
              </w:rPr>
              <w:t>Indicator</w:t>
            </w:r>
          </w:p>
        </w:tc>
        <w:tc>
          <w:tcPr>
            <w:tcW w:w="1275" w:type="dxa"/>
          </w:tcPr>
          <w:p w14:paraId="72F7548C" w14:textId="77777777" w:rsidR="00B702E0" w:rsidRPr="00B24DF7" w:rsidRDefault="00B702E0" w:rsidP="0011165D">
            <w:pPr>
              <w:spacing w:after="120"/>
              <w:rPr>
                <w:rFonts w:cstheme="minorHAnsi"/>
                <w:b/>
                <w:bCs/>
                <w:sz w:val="20"/>
                <w:szCs w:val="20"/>
              </w:rPr>
            </w:pPr>
          </w:p>
          <w:p w14:paraId="15738416" w14:textId="77777777" w:rsidR="00B702E0" w:rsidRPr="00B24DF7" w:rsidRDefault="00B702E0" w:rsidP="0011165D">
            <w:pPr>
              <w:spacing w:after="120"/>
              <w:rPr>
                <w:rFonts w:cstheme="minorHAnsi"/>
                <w:b/>
                <w:bCs/>
                <w:sz w:val="20"/>
                <w:szCs w:val="20"/>
              </w:rPr>
            </w:pPr>
            <w:r w:rsidRPr="00B24DF7">
              <w:rPr>
                <w:rFonts w:cstheme="minorHAnsi"/>
                <w:b/>
                <w:bCs/>
                <w:sz w:val="20"/>
                <w:szCs w:val="20"/>
              </w:rPr>
              <w:t>Units</w:t>
            </w:r>
          </w:p>
        </w:tc>
        <w:tc>
          <w:tcPr>
            <w:tcW w:w="1134" w:type="dxa"/>
          </w:tcPr>
          <w:p w14:paraId="0B9EF1D3" w14:textId="77777777" w:rsidR="00B702E0" w:rsidRPr="00B24DF7" w:rsidRDefault="00B702E0" w:rsidP="0011165D">
            <w:pPr>
              <w:spacing w:after="120"/>
              <w:rPr>
                <w:rFonts w:cstheme="minorHAnsi"/>
                <w:b/>
                <w:bCs/>
                <w:sz w:val="20"/>
                <w:szCs w:val="20"/>
              </w:rPr>
            </w:pPr>
          </w:p>
          <w:p w14:paraId="6BAFD71C" w14:textId="77777777" w:rsidR="00B702E0" w:rsidRPr="00B24DF7" w:rsidRDefault="00B702E0" w:rsidP="0011165D">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53DC347F" w14:textId="77777777" w:rsidR="00B702E0" w:rsidRPr="00B24DF7" w:rsidRDefault="00B702E0" w:rsidP="0011165D">
            <w:pPr>
              <w:spacing w:after="120"/>
              <w:jc w:val="center"/>
              <w:rPr>
                <w:rFonts w:cstheme="minorHAnsi"/>
                <w:b/>
                <w:bCs/>
                <w:sz w:val="20"/>
                <w:szCs w:val="20"/>
              </w:rPr>
            </w:pPr>
          </w:p>
          <w:p w14:paraId="41D6D88F" w14:textId="77777777" w:rsidR="00B702E0" w:rsidRPr="00B24DF7" w:rsidRDefault="00B702E0" w:rsidP="0011165D">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6A3EB96B" w14:textId="77777777" w:rsidR="00B702E0" w:rsidRPr="00B24DF7" w:rsidRDefault="00B702E0" w:rsidP="0011165D">
            <w:pPr>
              <w:spacing w:after="120"/>
              <w:jc w:val="center"/>
              <w:rPr>
                <w:rFonts w:cstheme="minorHAnsi"/>
                <w:b/>
                <w:bCs/>
                <w:sz w:val="20"/>
                <w:szCs w:val="20"/>
              </w:rPr>
            </w:pPr>
          </w:p>
          <w:p w14:paraId="035C250D" w14:textId="77777777" w:rsidR="00B702E0" w:rsidRPr="00B24DF7" w:rsidRDefault="00B702E0" w:rsidP="0011165D">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01061BC6" w14:textId="77777777" w:rsidR="00B702E0" w:rsidRPr="00B24DF7" w:rsidRDefault="00B702E0" w:rsidP="0011165D">
            <w:pPr>
              <w:spacing w:after="120"/>
              <w:jc w:val="center"/>
              <w:rPr>
                <w:rFonts w:cstheme="minorHAnsi"/>
                <w:b/>
                <w:bCs/>
                <w:sz w:val="20"/>
                <w:szCs w:val="20"/>
              </w:rPr>
            </w:pPr>
          </w:p>
          <w:p w14:paraId="6264294F" w14:textId="77777777" w:rsidR="00B702E0" w:rsidRPr="00B24DF7" w:rsidRDefault="00B702E0" w:rsidP="0011165D">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3791A640" w14:textId="77777777" w:rsidR="00B702E0" w:rsidRPr="00B24DF7" w:rsidRDefault="00B702E0" w:rsidP="0011165D">
            <w:pPr>
              <w:spacing w:after="120"/>
              <w:jc w:val="center"/>
              <w:rPr>
                <w:rFonts w:cstheme="minorHAnsi"/>
                <w:b/>
                <w:bCs/>
                <w:sz w:val="20"/>
                <w:szCs w:val="20"/>
              </w:rPr>
            </w:pPr>
          </w:p>
          <w:p w14:paraId="69A3AF6D" w14:textId="77777777" w:rsidR="00B702E0" w:rsidRPr="00B24DF7" w:rsidRDefault="00B702E0" w:rsidP="0011165D">
            <w:pPr>
              <w:spacing w:after="120"/>
              <w:jc w:val="center"/>
              <w:rPr>
                <w:rFonts w:cstheme="minorHAnsi"/>
                <w:b/>
                <w:bCs/>
                <w:sz w:val="20"/>
                <w:szCs w:val="20"/>
              </w:rPr>
            </w:pPr>
            <w:r w:rsidRPr="00B24DF7">
              <w:rPr>
                <w:rFonts w:cstheme="minorHAnsi"/>
                <w:b/>
                <w:bCs/>
                <w:sz w:val="20"/>
                <w:szCs w:val="20"/>
              </w:rPr>
              <w:t>Very poor</w:t>
            </w:r>
          </w:p>
        </w:tc>
      </w:tr>
      <w:tr w:rsidR="00B702E0" w14:paraId="5F9FABD2" w14:textId="77777777" w:rsidTr="00096FBF">
        <w:tc>
          <w:tcPr>
            <w:tcW w:w="2269" w:type="dxa"/>
          </w:tcPr>
          <w:p w14:paraId="29261DC9" w14:textId="77777777" w:rsidR="00B702E0" w:rsidRPr="00B24DF7" w:rsidRDefault="00B702E0" w:rsidP="0011165D">
            <w:pPr>
              <w:spacing w:after="120"/>
              <w:rPr>
                <w:rFonts w:cstheme="minorHAnsi"/>
                <w:b/>
                <w:bCs/>
                <w:sz w:val="20"/>
                <w:szCs w:val="20"/>
              </w:rPr>
            </w:pPr>
            <w:r w:rsidRPr="00B24DF7">
              <w:rPr>
                <w:rFonts w:cstheme="minorHAnsi"/>
                <w:b/>
                <w:bCs/>
                <w:sz w:val="20"/>
                <w:szCs w:val="20"/>
              </w:rPr>
              <w:t>pH lower</w:t>
            </w:r>
          </w:p>
        </w:tc>
        <w:tc>
          <w:tcPr>
            <w:tcW w:w="1275" w:type="dxa"/>
          </w:tcPr>
          <w:p w14:paraId="365174AC" w14:textId="77777777" w:rsidR="00B702E0" w:rsidRPr="00B24DF7" w:rsidRDefault="00B702E0" w:rsidP="0011165D">
            <w:pPr>
              <w:spacing w:after="120"/>
              <w:rPr>
                <w:rFonts w:cstheme="minorHAnsi"/>
                <w:sz w:val="20"/>
                <w:szCs w:val="20"/>
              </w:rPr>
            </w:pPr>
            <w:r w:rsidRPr="00B24DF7">
              <w:rPr>
                <w:rFonts w:cstheme="minorHAnsi"/>
                <w:sz w:val="20"/>
                <w:szCs w:val="20"/>
              </w:rPr>
              <w:t>pH</w:t>
            </w:r>
          </w:p>
        </w:tc>
        <w:tc>
          <w:tcPr>
            <w:tcW w:w="1134" w:type="dxa"/>
          </w:tcPr>
          <w:p w14:paraId="6DF5BD5A" w14:textId="77777777" w:rsidR="00B702E0" w:rsidRPr="00B24DF7" w:rsidRDefault="00B702E0" w:rsidP="0011165D">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076E21DB" w14:textId="1AF7D3EB" w:rsidR="00B702E0" w:rsidRPr="00D330F2" w:rsidRDefault="00B702E0" w:rsidP="0011165D">
            <w:pPr>
              <w:spacing w:after="120"/>
              <w:rPr>
                <w:rFonts w:cstheme="minorHAnsi"/>
                <w:sz w:val="20"/>
                <w:szCs w:val="20"/>
              </w:rPr>
            </w:pPr>
            <w:r w:rsidRPr="00D330F2">
              <w:rPr>
                <w:rStyle w:val="A7"/>
                <w:rFonts w:cstheme="minorHAnsi"/>
                <w:sz w:val="20"/>
                <w:szCs w:val="20"/>
              </w:rPr>
              <w:t>≥</w:t>
            </w:r>
            <w:r w:rsidR="00096FBF">
              <w:rPr>
                <w:rStyle w:val="A7"/>
                <w:rFonts w:cstheme="minorHAnsi"/>
                <w:sz w:val="20"/>
                <w:szCs w:val="20"/>
              </w:rPr>
              <w:t>6.</w:t>
            </w:r>
            <w:r w:rsidR="007E366E">
              <w:rPr>
                <w:rStyle w:val="A7"/>
                <w:rFonts w:cstheme="minorHAnsi"/>
                <w:sz w:val="20"/>
                <w:szCs w:val="20"/>
              </w:rPr>
              <w:t>4</w:t>
            </w:r>
          </w:p>
        </w:tc>
        <w:tc>
          <w:tcPr>
            <w:tcW w:w="1417" w:type="dxa"/>
          </w:tcPr>
          <w:p w14:paraId="27158149" w14:textId="2B678414" w:rsidR="00B702E0" w:rsidRPr="00D330F2" w:rsidRDefault="00B702E0" w:rsidP="0011165D">
            <w:pPr>
              <w:spacing w:after="120"/>
              <w:rPr>
                <w:rFonts w:cstheme="minorHAnsi"/>
                <w:sz w:val="20"/>
                <w:szCs w:val="20"/>
              </w:rPr>
            </w:pPr>
            <w:r w:rsidRPr="00D330F2">
              <w:rPr>
                <w:rStyle w:val="A7"/>
                <w:rFonts w:cstheme="minorHAnsi"/>
                <w:sz w:val="20"/>
                <w:szCs w:val="20"/>
              </w:rPr>
              <w:t>&lt;</w:t>
            </w:r>
            <w:r w:rsidR="005823BB">
              <w:rPr>
                <w:rStyle w:val="A7"/>
                <w:rFonts w:cstheme="minorHAnsi"/>
                <w:sz w:val="20"/>
                <w:szCs w:val="20"/>
              </w:rPr>
              <w:t>6.</w:t>
            </w:r>
            <w:r w:rsidR="007E366E">
              <w:rPr>
                <w:rStyle w:val="A7"/>
                <w:rFonts w:cstheme="minorHAnsi"/>
                <w:sz w:val="20"/>
                <w:szCs w:val="20"/>
              </w:rPr>
              <w:t>4</w:t>
            </w:r>
            <w:r w:rsidRPr="00D330F2">
              <w:rPr>
                <w:rStyle w:val="A7"/>
                <w:rFonts w:cstheme="minorHAnsi"/>
                <w:sz w:val="20"/>
                <w:szCs w:val="20"/>
              </w:rPr>
              <w:t xml:space="preserve"> ≥</w:t>
            </w:r>
            <w:r w:rsidR="007E366E">
              <w:rPr>
                <w:rStyle w:val="A7"/>
                <w:rFonts w:cstheme="minorHAnsi"/>
                <w:sz w:val="20"/>
                <w:szCs w:val="20"/>
              </w:rPr>
              <w:t>6.0</w:t>
            </w:r>
          </w:p>
        </w:tc>
        <w:tc>
          <w:tcPr>
            <w:tcW w:w="1559" w:type="dxa"/>
          </w:tcPr>
          <w:p w14:paraId="7F0DA63B" w14:textId="66028B83" w:rsidR="00B702E0" w:rsidRPr="00D330F2" w:rsidRDefault="00B702E0" w:rsidP="0011165D">
            <w:pPr>
              <w:spacing w:after="120"/>
              <w:rPr>
                <w:rFonts w:cstheme="minorHAnsi"/>
                <w:sz w:val="20"/>
                <w:szCs w:val="20"/>
              </w:rPr>
            </w:pPr>
            <w:r w:rsidRPr="00D330F2">
              <w:rPr>
                <w:rStyle w:val="A7"/>
                <w:rFonts w:cstheme="minorHAnsi"/>
                <w:sz w:val="20"/>
                <w:szCs w:val="20"/>
              </w:rPr>
              <w:t>&lt;</w:t>
            </w:r>
            <w:r w:rsidR="007E366E">
              <w:rPr>
                <w:rStyle w:val="A7"/>
                <w:rFonts w:cstheme="minorHAnsi"/>
                <w:sz w:val="20"/>
                <w:szCs w:val="20"/>
              </w:rPr>
              <w:t>6.0</w:t>
            </w:r>
            <w:r w:rsidRPr="00D330F2">
              <w:rPr>
                <w:rStyle w:val="A7"/>
                <w:rFonts w:cstheme="minorHAnsi"/>
                <w:sz w:val="20"/>
                <w:szCs w:val="20"/>
              </w:rPr>
              <w:t xml:space="preserve"> ≥</w:t>
            </w:r>
            <w:r w:rsidR="007E366E">
              <w:rPr>
                <w:rStyle w:val="A7"/>
                <w:rFonts w:cstheme="minorHAnsi"/>
                <w:sz w:val="20"/>
                <w:szCs w:val="20"/>
              </w:rPr>
              <w:t>5.0</w:t>
            </w:r>
          </w:p>
        </w:tc>
        <w:tc>
          <w:tcPr>
            <w:tcW w:w="1134" w:type="dxa"/>
          </w:tcPr>
          <w:p w14:paraId="49AF2809" w14:textId="77C9C89C" w:rsidR="00B702E0" w:rsidRPr="00D330F2" w:rsidRDefault="00B702E0" w:rsidP="0011165D">
            <w:pPr>
              <w:spacing w:after="120"/>
              <w:rPr>
                <w:rFonts w:cstheme="minorHAnsi"/>
                <w:sz w:val="20"/>
                <w:szCs w:val="20"/>
              </w:rPr>
            </w:pPr>
            <w:r w:rsidRPr="00D330F2">
              <w:rPr>
                <w:rFonts w:cstheme="minorHAnsi"/>
                <w:sz w:val="20"/>
                <w:szCs w:val="20"/>
              </w:rPr>
              <w:t>&lt;</w:t>
            </w:r>
            <w:r w:rsidR="007E366E">
              <w:rPr>
                <w:rFonts w:cstheme="minorHAnsi"/>
                <w:sz w:val="20"/>
                <w:szCs w:val="20"/>
              </w:rPr>
              <w:t>5.0</w:t>
            </w:r>
          </w:p>
        </w:tc>
      </w:tr>
      <w:tr w:rsidR="00B702E0" w14:paraId="5E13F246" w14:textId="77777777" w:rsidTr="00096FBF">
        <w:tc>
          <w:tcPr>
            <w:tcW w:w="2269" w:type="dxa"/>
          </w:tcPr>
          <w:p w14:paraId="0B8F8D3B" w14:textId="77777777" w:rsidR="00B702E0" w:rsidRPr="00B24DF7" w:rsidRDefault="00B702E0" w:rsidP="0011165D">
            <w:pPr>
              <w:spacing w:after="120"/>
              <w:rPr>
                <w:rFonts w:cstheme="minorHAnsi"/>
                <w:b/>
                <w:bCs/>
                <w:sz w:val="20"/>
                <w:szCs w:val="20"/>
              </w:rPr>
            </w:pPr>
            <w:r w:rsidRPr="00B24DF7">
              <w:rPr>
                <w:rFonts w:cstheme="minorHAnsi"/>
                <w:b/>
                <w:bCs/>
                <w:sz w:val="20"/>
                <w:szCs w:val="20"/>
              </w:rPr>
              <w:t>pH upper</w:t>
            </w:r>
          </w:p>
        </w:tc>
        <w:tc>
          <w:tcPr>
            <w:tcW w:w="1275" w:type="dxa"/>
          </w:tcPr>
          <w:p w14:paraId="1D29C02A" w14:textId="77777777" w:rsidR="00B702E0" w:rsidRPr="00B24DF7" w:rsidRDefault="00B702E0" w:rsidP="0011165D">
            <w:pPr>
              <w:spacing w:after="120"/>
              <w:rPr>
                <w:rFonts w:cstheme="minorHAnsi"/>
                <w:sz w:val="20"/>
                <w:szCs w:val="20"/>
              </w:rPr>
            </w:pPr>
            <w:r w:rsidRPr="00B24DF7">
              <w:rPr>
                <w:rFonts w:cstheme="minorHAnsi"/>
                <w:sz w:val="20"/>
                <w:szCs w:val="20"/>
              </w:rPr>
              <w:t>pH</w:t>
            </w:r>
          </w:p>
        </w:tc>
        <w:tc>
          <w:tcPr>
            <w:tcW w:w="1134" w:type="dxa"/>
          </w:tcPr>
          <w:p w14:paraId="65BDD9C8" w14:textId="77777777" w:rsidR="00B702E0" w:rsidRPr="00B24DF7" w:rsidRDefault="00B702E0" w:rsidP="0011165D">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3F58B548" w14:textId="1CB47AFB" w:rsidR="00B702E0" w:rsidRPr="00D330F2" w:rsidRDefault="00096FBF" w:rsidP="0011165D">
            <w:pPr>
              <w:spacing w:after="120"/>
              <w:rPr>
                <w:rFonts w:cstheme="minorHAnsi"/>
                <w:sz w:val="20"/>
                <w:szCs w:val="20"/>
              </w:rPr>
            </w:pPr>
            <w:r w:rsidRPr="00D330F2">
              <w:rPr>
                <w:rStyle w:val="A7"/>
                <w:rFonts w:cstheme="minorHAnsi"/>
                <w:sz w:val="20"/>
                <w:szCs w:val="20"/>
              </w:rPr>
              <w:t>≤</w:t>
            </w:r>
            <w:r>
              <w:rPr>
                <w:rStyle w:val="A7"/>
                <w:rFonts w:cstheme="minorHAnsi"/>
                <w:sz w:val="20"/>
                <w:szCs w:val="20"/>
              </w:rPr>
              <w:t>7.5</w:t>
            </w:r>
          </w:p>
        </w:tc>
        <w:tc>
          <w:tcPr>
            <w:tcW w:w="1417" w:type="dxa"/>
          </w:tcPr>
          <w:p w14:paraId="492F6D03" w14:textId="27AAB523" w:rsidR="00B702E0" w:rsidRPr="00D330F2" w:rsidRDefault="00B702E0" w:rsidP="0011165D">
            <w:pPr>
              <w:spacing w:after="120"/>
              <w:rPr>
                <w:rFonts w:cstheme="minorHAnsi"/>
                <w:sz w:val="20"/>
                <w:szCs w:val="20"/>
              </w:rPr>
            </w:pPr>
            <w:r w:rsidRPr="00D330F2">
              <w:rPr>
                <w:sz w:val="20"/>
                <w:szCs w:val="20"/>
              </w:rPr>
              <w:t>&gt;</w:t>
            </w:r>
            <w:r w:rsidR="005823BB">
              <w:rPr>
                <w:sz w:val="20"/>
                <w:szCs w:val="20"/>
              </w:rPr>
              <w:t>7.5</w:t>
            </w:r>
            <w:r w:rsidRPr="00D330F2">
              <w:rPr>
                <w:sz w:val="20"/>
                <w:szCs w:val="20"/>
              </w:rPr>
              <w:t xml:space="preserve"> </w:t>
            </w:r>
            <w:r w:rsidRPr="00D330F2">
              <w:rPr>
                <w:rStyle w:val="A7"/>
                <w:rFonts w:cstheme="minorHAnsi"/>
                <w:sz w:val="20"/>
                <w:szCs w:val="20"/>
              </w:rPr>
              <w:t>≤</w:t>
            </w:r>
            <w:r w:rsidR="007E366E">
              <w:rPr>
                <w:rStyle w:val="A7"/>
                <w:rFonts w:cstheme="minorHAnsi"/>
                <w:sz w:val="20"/>
                <w:szCs w:val="20"/>
              </w:rPr>
              <w:t>8.0</w:t>
            </w:r>
          </w:p>
        </w:tc>
        <w:tc>
          <w:tcPr>
            <w:tcW w:w="1559" w:type="dxa"/>
          </w:tcPr>
          <w:p w14:paraId="3B75EE79" w14:textId="3A4357EC" w:rsidR="00B702E0" w:rsidRPr="00D330F2" w:rsidRDefault="00B702E0" w:rsidP="0011165D">
            <w:pPr>
              <w:spacing w:after="120"/>
              <w:rPr>
                <w:rFonts w:cstheme="minorHAnsi"/>
                <w:sz w:val="20"/>
                <w:szCs w:val="20"/>
              </w:rPr>
            </w:pPr>
            <w:r w:rsidRPr="00D330F2">
              <w:rPr>
                <w:rFonts w:cstheme="minorHAnsi"/>
                <w:sz w:val="20"/>
                <w:szCs w:val="20"/>
              </w:rPr>
              <w:t>&gt;</w:t>
            </w:r>
            <w:r w:rsidR="007E366E">
              <w:rPr>
                <w:rFonts w:cstheme="minorHAnsi"/>
                <w:sz w:val="20"/>
                <w:szCs w:val="20"/>
              </w:rPr>
              <w:t>8.0</w:t>
            </w:r>
            <w:r w:rsidRPr="00D330F2">
              <w:rPr>
                <w:rFonts w:cstheme="minorHAnsi"/>
                <w:sz w:val="20"/>
                <w:szCs w:val="20"/>
              </w:rPr>
              <w:t xml:space="preserve"> </w:t>
            </w:r>
            <w:r w:rsidRPr="00D330F2">
              <w:rPr>
                <w:rStyle w:val="A7"/>
                <w:rFonts w:cstheme="minorHAnsi"/>
                <w:sz w:val="20"/>
                <w:szCs w:val="20"/>
              </w:rPr>
              <w:t>≤</w:t>
            </w:r>
            <w:r w:rsidR="007E366E">
              <w:rPr>
                <w:rStyle w:val="A7"/>
                <w:rFonts w:cstheme="minorHAnsi"/>
                <w:sz w:val="20"/>
                <w:szCs w:val="20"/>
              </w:rPr>
              <w:t>8.5</w:t>
            </w:r>
          </w:p>
        </w:tc>
        <w:tc>
          <w:tcPr>
            <w:tcW w:w="1134" w:type="dxa"/>
          </w:tcPr>
          <w:p w14:paraId="364A5E64" w14:textId="1A3F4B89" w:rsidR="00B702E0" w:rsidRPr="00D330F2" w:rsidRDefault="00B702E0" w:rsidP="0011165D">
            <w:pPr>
              <w:spacing w:after="120"/>
              <w:rPr>
                <w:rFonts w:cstheme="minorHAnsi"/>
                <w:sz w:val="20"/>
                <w:szCs w:val="20"/>
              </w:rPr>
            </w:pPr>
            <w:r w:rsidRPr="00D330F2">
              <w:rPr>
                <w:rFonts w:cstheme="minorHAnsi"/>
                <w:sz w:val="20"/>
                <w:szCs w:val="20"/>
              </w:rPr>
              <w:t>&gt;</w:t>
            </w:r>
            <w:r w:rsidR="007E366E">
              <w:rPr>
                <w:rFonts w:cstheme="minorHAnsi"/>
                <w:sz w:val="20"/>
                <w:szCs w:val="20"/>
              </w:rPr>
              <w:t>8.5</w:t>
            </w:r>
          </w:p>
        </w:tc>
      </w:tr>
      <w:tr w:rsidR="00B702E0" w14:paraId="48B9765B" w14:textId="77777777" w:rsidTr="00096FBF">
        <w:tc>
          <w:tcPr>
            <w:tcW w:w="2269" w:type="dxa"/>
          </w:tcPr>
          <w:p w14:paraId="3E42605D" w14:textId="77777777" w:rsidR="00B702E0" w:rsidRPr="00B24DF7" w:rsidRDefault="00B702E0" w:rsidP="0011165D">
            <w:pPr>
              <w:spacing w:after="120"/>
              <w:rPr>
                <w:rFonts w:cstheme="minorHAnsi"/>
                <w:b/>
                <w:bCs/>
                <w:sz w:val="20"/>
                <w:szCs w:val="20"/>
              </w:rPr>
            </w:pPr>
            <w:r w:rsidRPr="00B24DF7">
              <w:rPr>
                <w:rFonts w:cstheme="minorHAnsi"/>
                <w:b/>
                <w:bCs/>
                <w:sz w:val="20"/>
                <w:szCs w:val="20"/>
              </w:rPr>
              <w:t>Electrical conductivity</w:t>
            </w:r>
          </w:p>
        </w:tc>
        <w:tc>
          <w:tcPr>
            <w:tcW w:w="1275" w:type="dxa"/>
          </w:tcPr>
          <w:p w14:paraId="1377B012" w14:textId="77777777" w:rsidR="00B702E0" w:rsidRPr="00B24DF7" w:rsidRDefault="00B702E0" w:rsidP="0011165D">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71AA65AC" w14:textId="77777777" w:rsidR="00B702E0" w:rsidRPr="00B24DF7" w:rsidRDefault="00B702E0" w:rsidP="0011165D">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310B6E19" w14:textId="10E44276" w:rsidR="00B702E0" w:rsidRPr="00D330F2" w:rsidRDefault="00096FBF" w:rsidP="0011165D">
            <w:pPr>
              <w:spacing w:after="120"/>
              <w:rPr>
                <w:rFonts w:cstheme="minorHAnsi"/>
                <w:sz w:val="20"/>
                <w:szCs w:val="20"/>
              </w:rPr>
            </w:pPr>
            <w:r w:rsidRPr="00D330F2">
              <w:rPr>
                <w:rStyle w:val="A7"/>
                <w:rFonts w:cstheme="minorHAnsi"/>
                <w:sz w:val="20"/>
                <w:szCs w:val="20"/>
              </w:rPr>
              <w:t>≤</w:t>
            </w:r>
            <w:r w:rsidR="00407603">
              <w:rPr>
                <w:rStyle w:val="A7"/>
                <w:rFonts w:cstheme="minorHAnsi"/>
                <w:sz w:val="20"/>
                <w:szCs w:val="20"/>
              </w:rPr>
              <w:t>500</w:t>
            </w:r>
          </w:p>
        </w:tc>
        <w:tc>
          <w:tcPr>
            <w:tcW w:w="1417" w:type="dxa"/>
          </w:tcPr>
          <w:p w14:paraId="1E8B7D3E" w14:textId="214AF5C0" w:rsidR="00B702E0" w:rsidRPr="00D330F2" w:rsidRDefault="00B702E0" w:rsidP="0011165D">
            <w:pPr>
              <w:spacing w:after="120"/>
              <w:rPr>
                <w:rFonts w:cstheme="minorHAnsi"/>
                <w:sz w:val="20"/>
                <w:szCs w:val="20"/>
              </w:rPr>
            </w:pPr>
            <w:r w:rsidRPr="00D330F2">
              <w:rPr>
                <w:rFonts w:cstheme="minorHAnsi"/>
                <w:sz w:val="20"/>
                <w:szCs w:val="20"/>
              </w:rPr>
              <w:t>&gt;</w:t>
            </w:r>
            <w:r w:rsidR="00407603">
              <w:rPr>
                <w:rFonts w:cstheme="minorHAnsi"/>
                <w:sz w:val="20"/>
                <w:szCs w:val="20"/>
              </w:rPr>
              <w:t>500</w:t>
            </w:r>
            <w:r w:rsidRPr="00D330F2">
              <w:rPr>
                <w:rFonts w:cstheme="minorHAnsi"/>
                <w:sz w:val="20"/>
                <w:szCs w:val="20"/>
              </w:rPr>
              <w:t xml:space="preserve"> </w:t>
            </w:r>
            <w:r w:rsidRPr="00D330F2">
              <w:rPr>
                <w:rStyle w:val="A7"/>
                <w:rFonts w:cstheme="minorHAnsi"/>
                <w:sz w:val="20"/>
                <w:szCs w:val="20"/>
              </w:rPr>
              <w:t>≤</w:t>
            </w:r>
            <w:r w:rsidR="00407603">
              <w:rPr>
                <w:rStyle w:val="A7"/>
                <w:rFonts w:cstheme="minorHAnsi"/>
                <w:sz w:val="20"/>
                <w:szCs w:val="20"/>
              </w:rPr>
              <w:t>1,000</w:t>
            </w:r>
          </w:p>
        </w:tc>
        <w:tc>
          <w:tcPr>
            <w:tcW w:w="1559" w:type="dxa"/>
          </w:tcPr>
          <w:p w14:paraId="685063ED" w14:textId="7047F708" w:rsidR="00B702E0" w:rsidRPr="00D330F2" w:rsidRDefault="00B702E0" w:rsidP="0011165D">
            <w:pPr>
              <w:spacing w:after="120"/>
              <w:rPr>
                <w:rFonts w:cstheme="minorHAnsi"/>
                <w:sz w:val="20"/>
                <w:szCs w:val="20"/>
              </w:rPr>
            </w:pPr>
            <w:r w:rsidRPr="00D330F2">
              <w:rPr>
                <w:rFonts w:cstheme="minorHAnsi"/>
                <w:sz w:val="20"/>
                <w:szCs w:val="20"/>
              </w:rPr>
              <w:t>&gt;</w:t>
            </w:r>
            <w:r w:rsidR="00407603">
              <w:rPr>
                <w:rFonts w:cstheme="minorHAnsi"/>
                <w:sz w:val="20"/>
                <w:szCs w:val="20"/>
              </w:rPr>
              <w:t>1,000</w:t>
            </w:r>
            <w:r w:rsidR="009566A4">
              <w:rPr>
                <w:rFonts w:cstheme="minorHAnsi"/>
                <w:sz w:val="20"/>
                <w:szCs w:val="20"/>
              </w:rPr>
              <w:t xml:space="preserve"> </w:t>
            </w:r>
            <w:r w:rsidRPr="00D330F2">
              <w:rPr>
                <w:rStyle w:val="A7"/>
                <w:rFonts w:cstheme="minorHAnsi"/>
                <w:sz w:val="20"/>
                <w:szCs w:val="20"/>
              </w:rPr>
              <w:t>≤</w:t>
            </w:r>
            <w:r w:rsidR="00407603">
              <w:rPr>
                <w:rStyle w:val="A7"/>
                <w:rFonts w:cstheme="minorHAnsi"/>
                <w:sz w:val="20"/>
                <w:szCs w:val="20"/>
              </w:rPr>
              <w:t>2,0</w:t>
            </w:r>
            <w:r w:rsidR="00B51922">
              <w:rPr>
                <w:rStyle w:val="A7"/>
                <w:rFonts w:cstheme="minorHAnsi"/>
                <w:sz w:val="20"/>
                <w:szCs w:val="20"/>
              </w:rPr>
              <w:t>00</w:t>
            </w:r>
          </w:p>
        </w:tc>
        <w:tc>
          <w:tcPr>
            <w:tcW w:w="1134" w:type="dxa"/>
          </w:tcPr>
          <w:p w14:paraId="6F1661F9" w14:textId="0E3BF6EF" w:rsidR="00B702E0" w:rsidRPr="00D330F2" w:rsidRDefault="00B702E0" w:rsidP="0011165D">
            <w:pPr>
              <w:spacing w:after="120"/>
              <w:rPr>
                <w:rFonts w:cstheme="minorHAnsi"/>
                <w:sz w:val="20"/>
                <w:szCs w:val="20"/>
              </w:rPr>
            </w:pPr>
            <w:r w:rsidRPr="00D330F2">
              <w:rPr>
                <w:rFonts w:cstheme="minorHAnsi"/>
                <w:sz w:val="20"/>
                <w:szCs w:val="20"/>
              </w:rPr>
              <w:t>&gt;</w:t>
            </w:r>
            <w:r w:rsidR="00407603">
              <w:rPr>
                <w:rFonts w:cstheme="minorHAnsi"/>
                <w:sz w:val="20"/>
                <w:szCs w:val="20"/>
              </w:rPr>
              <w:t>2,000</w:t>
            </w:r>
          </w:p>
        </w:tc>
      </w:tr>
      <w:tr w:rsidR="00B702E0" w14:paraId="5ECA1FF4" w14:textId="77777777" w:rsidTr="00096FBF">
        <w:tc>
          <w:tcPr>
            <w:tcW w:w="2269" w:type="dxa"/>
          </w:tcPr>
          <w:p w14:paraId="0DFE664A" w14:textId="77777777" w:rsidR="00B702E0" w:rsidRPr="00B24DF7" w:rsidRDefault="00B702E0" w:rsidP="0011165D">
            <w:pPr>
              <w:spacing w:after="120"/>
              <w:rPr>
                <w:rFonts w:cstheme="minorHAnsi"/>
                <w:b/>
                <w:bCs/>
                <w:sz w:val="20"/>
                <w:szCs w:val="20"/>
              </w:rPr>
            </w:pPr>
            <w:r w:rsidRPr="00B24DF7">
              <w:rPr>
                <w:rFonts w:cstheme="minorHAnsi"/>
                <w:b/>
                <w:bCs/>
                <w:sz w:val="20"/>
                <w:szCs w:val="20"/>
              </w:rPr>
              <w:t>Turbidity</w:t>
            </w:r>
          </w:p>
        </w:tc>
        <w:tc>
          <w:tcPr>
            <w:tcW w:w="1275" w:type="dxa"/>
          </w:tcPr>
          <w:p w14:paraId="73A6E791" w14:textId="77777777" w:rsidR="00B702E0" w:rsidRPr="00B24DF7" w:rsidRDefault="00B702E0" w:rsidP="0011165D">
            <w:pPr>
              <w:spacing w:after="120"/>
              <w:rPr>
                <w:rFonts w:cstheme="minorHAnsi"/>
                <w:sz w:val="20"/>
                <w:szCs w:val="20"/>
              </w:rPr>
            </w:pPr>
            <w:r w:rsidRPr="00B24DF7">
              <w:rPr>
                <w:rFonts w:cstheme="minorHAnsi"/>
                <w:sz w:val="20"/>
                <w:szCs w:val="20"/>
              </w:rPr>
              <w:t>NTU</w:t>
            </w:r>
          </w:p>
        </w:tc>
        <w:tc>
          <w:tcPr>
            <w:tcW w:w="1134" w:type="dxa"/>
          </w:tcPr>
          <w:p w14:paraId="650E98D7" w14:textId="77777777" w:rsidR="00B702E0" w:rsidRPr="00B24DF7" w:rsidRDefault="00B702E0" w:rsidP="0011165D">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7C0A50FC" w14:textId="33F7F631" w:rsidR="00B702E0" w:rsidRPr="00D330F2" w:rsidRDefault="00096FBF" w:rsidP="0011165D">
            <w:pPr>
              <w:spacing w:after="120"/>
              <w:rPr>
                <w:rFonts w:cstheme="minorHAnsi"/>
                <w:sz w:val="20"/>
                <w:szCs w:val="20"/>
              </w:rPr>
            </w:pPr>
            <w:r w:rsidRPr="00D330F2">
              <w:rPr>
                <w:rStyle w:val="A7"/>
                <w:rFonts w:cstheme="minorHAnsi"/>
                <w:sz w:val="20"/>
                <w:szCs w:val="20"/>
              </w:rPr>
              <w:t>≤</w:t>
            </w:r>
            <w:r>
              <w:rPr>
                <w:rStyle w:val="A7"/>
                <w:rFonts w:cstheme="minorHAnsi"/>
                <w:sz w:val="20"/>
                <w:szCs w:val="20"/>
              </w:rPr>
              <w:t>2</w:t>
            </w:r>
            <w:r w:rsidR="00407603">
              <w:rPr>
                <w:rStyle w:val="A7"/>
                <w:rFonts w:cstheme="minorHAnsi"/>
                <w:sz w:val="20"/>
                <w:szCs w:val="20"/>
              </w:rPr>
              <w:t>5</w:t>
            </w:r>
          </w:p>
        </w:tc>
        <w:tc>
          <w:tcPr>
            <w:tcW w:w="1417" w:type="dxa"/>
          </w:tcPr>
          <w:p w14:paraId="32D1CE6E" w14:textId="3612D436" w:rsidR="00B702E0" w:rsidRPr="00D330F2" w:rsidRDefault="00B702E0" w:rsidP="0011165D">
            <w:pPr>
              <w:spacing w:after="120"/>
              <w:rPr>
                <w:rFonts w:cstheme="minorHAnsi"/>
                <w:sz w:val="20"/>
                <w:szCs w:val="20"/>
              </w:rPr>
            </w:pPr>
            <w:r w:rsidRPr="00D330F2">
              <w:rPr>
                <w:rStyle w:val="A7"/>
                <w:rFonts w:cstheme="minorHAnsi"/>
                <w:sz w:val="20"/>
                <w:szCs w:val="20"/>
              </w:rPr>
              <w:t>&gt;</w:t>
            </w:r>
            <w:r w:rsidR="005823BB">
              <w:rPr>
                <w:rStyle w:val="A7"/>
                <w:rFonts w:cstheme="minorHAnsi"/>
                <w:sz w:val="20"/>
                <w:szCs w:val="20"/>
              </w:rPr>
              <w:t>2</w:t>
            </w:r>
            <w:r w:rsidR="009D6A5C">
              <w:rPr>
                <w:rStyle w:val="A7"/>
                <w:rFonts w:cstheme="minorHAnsi"/>
                <w:sz w:val="20"/>
                <w:szCs w:val="20"/>
              </w:rPr>
              <w:t>5</w:t>
            </w:r>
            <w:r w:rsidRPr="00D330F2">
              <w:rPr>
                <w:rStyle w:val="A7"/>
                <w:rFonts w:cstheme="minorHAnsi"/>
                <w:sz w:val="20"/>
                <w:szCs w:val="20"/>
              </w:rPr>
              <w:t xml:space="preserve"> ≤</w:t>
            </w:r>
            <w:r w:rsidR="009D6A5C">
              <w:rPr>
                <w:rStyle w:val="A7"/>
                <w:rFonts w:cstheme="minorHAnsi"/>
                <w:sz w:val="20"/>
                <w:szCs w:val="20"/>
              </w:rPr>
              <w:t>40</w:t>
            </w:r>
          </w:p>
        </w:tc>
        <w:tc>
          <w:tcPr>
            <w:tcW w:w="1559" w:type="dxa"/>
          </w:tcPr>
          <w:p w14:paraId="35E9279B" w14:textId="519E481B" w:rsidR="00B702E0" w:rsidRPr="00506B83" w:rsidRDefault="00B702E0" w:rsidP="0011165D">
            <w:pPr>
              <w:spacing w:after="120"/>
              <w:rPr>
                <w:rFonts w:cstheme="minorHAnsi"/>
                <w:sz w:val="20"/>
                <w:szCs w:val="20"/>
              </w:rPr>
            </w:pPr>
            <w:r w:rsidRPr="00506B83">
              <w:rPr>
                <w:rFonts w:cstheme="minorHAnsi"/>
                <w:sz w:val="20"/>
                <w:szCs w:val="20"/>
              </w:rPr>
              <w:t>&gt;</w:t>
            </w:r>
            <w:r w:rsidR="009D6A5C">
              <w:rPr>
                <w:rFonts w:cstheme="minorHAnsi"/>
                <w:sz w:val="20"/>
                <w:szCs w:val="20"/>
              </w:rPr>
              <w:t>40</w:t>
            </w:r>
            <w:r w:rsidRPr="00506B83">
              <w:rPr>
                <w:rFonts w:cstheme="minorHAnsi"/>
                <w:sz w:val="20"/>
                <w:szCs w:val="20"/>
              </w:rPr>
              <w:t xml:space="preserve"> </w:t>
            </w:r>
            <w:r w:rsidRPr="00506B83">
              <w:rPr>
                <w:rStyle w:val="A7"/>
                <w:rFonts w:cstheme="minorHAnsi"/>
                <w:sz w:val="20"/>
                <w:szCs w:val="20"/>
              </w:rPr>
              <w:t>≤</w:t>
            </w:r>
            <w:r w:rsidR="009D6A5C">
              <w:rPr>
                <w:rStyle w:val="A7"/>
                <w:rFonts w:cstheme="minorHAnsi"/>
                <w:sz w:val="20"/>
                <w:szCs w:val="20"/>
              </w:rPr>
              <w:t>8</w:t>
            </w:r>
            <w:r w:rsidR="001D120D" w:rsidRPr="00506B83">
              <w:rPr>
                <w:rStyle w:val="A7"/>
                <w:rFonts w:cstheme="minorHAnsi"/>
                <w:sz w:val="20"/>
                <w:szCs w:val="20"/>
              </w:rPr>
              <w:t>0</w:t>
            </w:r>
          </w:p>
        </w:tc>
        <w:tc>
          <w:tcPr>
            <w:tcW w:w="1134" w:type="dxa"/>
          </w:tcPr>
          <w:p w14:paraId="4CA13063" w14:textId="27F0D128" w:rsidR="00B702E0" w:rsidRPr="00506B83" w:rsidRDefault="00B702E0" w:rsidP="0011165D">
            <w:pPr>
              <w:spacing w:after="120"/>
              <w:rPr>
                <w:rFonts w:cstheme="minorHAnsi"/>
                <w:sz w:val="20"/>
                <w:szCs w:val="20"/>
              </w:rPr>
            </w:pPr>
            <w:r w:rsidRPr="00506B83">
              <w:rPr>
                <w:rFonts w:cstheme="minorHAnsi"/>
                <w:sz w:val="20"/>
                <w:szCs w:val="20"/>
              </w:rPr>
              <w:t>&gt;</w:t>
            </w:r>
            <w:r w:rsidR="009D6A5C">
              <w:rPr>
                <w:rFonts w:cstheme="minorHAnsi"/>
                <w:sz w:val="20"/>
                <w:szCs w:val="20"/>
              </w:rPr>
              <w:t>8</w:t>
            </w:r>
            <w:r w:rsidR="001D120D" w:rsidRPr="00506B83">
              <w:rPr>
                <w:rFonts w:cstheme="minorHAnsi"/>
                <w:sz w:val="20"/>
                <w:szCs w:val="20"/>
              </w:rPr>
              <w:t>0</w:t>
            </w:r>
          </w:p>
        </w:tc>
      </w:tr>
      <w:tr w:rsidR="00B702E0" w14:paraId="4AA2B0C7" w14:textId="77777777" w:rsidTr="00096FBF">
        <w:tc>
          <w:tcPr>
            <w:tcW w:w="2269" w:type="dxa"/>
          </w:tcPr>
          <w:p w14:paraId="0B38B341" w14:textId="77777777" w:rsidR="00B702E0" w:rsidRPr="00B24DF7" w:rsidRDefault="00B702E0" w:rsidP="0011165D">
            <w:pPr>
              <w:spacing w:after="120"/>
              <w:rPr>
                <w:rFonts w:cstheme="minorHAnsi"/>
                <w:b/>
                <w:bCs/>
                <w:sz w:val="20"/>
                <w:szCs w:val="20"/>
              </w:rPr>
            </w:pPr>
            <w:r w:rsidRPr="00B24DF7">
              <w:rPr>
                <w:rFonts w:cstheme="minorHAnsi"/>
                <w:b/>
                <w:bCs/>
                <w:sz w:val="20"/>
                <w:szCs w:val="20"/>
              </w:rPr>
              <w:t>Reactive phosphorus</w:t>
            </w:r>
          </w:p>
        </w:tc>
        <w:tc>
          <w:tcPr>
            <w:tcW w:w="1275" w:type="dxa"/>
          </w:tcPr>
          <w:p w14:paraId="19416F66" w14:textId="77777777" w:rsidR="00B702E0" w:rsidRPr="00B24DF7" w:rsidRDefault="00B702E0" w:rsidP="0011165D">
            <w:pPr>
              <w:spacing w:after="120"/>
              <w:rPr>
                <w:rFonts w:cstheme="minorHAnsi"/>
                <w:sz w:val="20"/>
                <w:szCs w:val="20"/>
              </w:rPr>
            </w:pPr>
            <w:r w:rsidRPr="00B24DF7">
              <w:rPr>
                <w:rFonts w:cstheme="minorHAnsi"/>
                <w:sz w:val="20"/>
                <w:szCs w:val="20"/>
              </w:rPr>
              <w:t>mg/L</w:t>
            </w:r>
          </w:p>
        </w:tc>
        <w:tc>
          <w:tcPr>
            <w:tcW w:w="1134" w:type="dxa"/>
          </w:tcPr>
          <w:p w14:paraId="7E5B6B07" w14:textId="77777777" w:rsidR="00B702E0" w:rsidRPr="00B24DF7" w:rsidRDefault="00B702E0" w:rsidP="0011165D">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1425D69E" w14:textId="46D49BE5" w:rsidR="00B702E0" w:rsidRPr="00D330F2" w:rsidRDefault="00096FBF" w:rsidP="0011165D">
            <w:pPr>
              <w:spacing w:after="120"/>
              <w:rPr>
                <w:rFonts w:cstheme="minorHAnsi"/>
                <w:sz w:val="20"/>
                <w:szCs w:val="20"/>
              </w:rPr>
            </w:pPr>
            <w:r w:rsidRPr="00D330F2">
              <w:rPr>
                <w:rStyle w:val="A7"/>
                <w:rFonts w:cstheme="minorHAnsi"/>
                <w:sz w:val="20"/>
                <w:szCs w:val="20"/>
              </w:rPr>
              <w:t>≤</w:t>
            </w:r>
            <w:r>
              <w:rPr>
                <w:rFonts w:cstheme="minorHAnsi"/>
                <w:sz w:val="20"/>
                <w:szCs w:val="20"/>
              </w:rPr>
              <w:t>0.05</w:t>
            </w:r>
            <w:r w:rsidR="00407603">
              <w:rPr>
                <w:rFonts w:cstheme="minorHAnsi"/>
                <w:sz w:val="20"/>
                <w:szCs w:val="20"/>
              </w:rPr>
              <w:t>5</w:t>
            </w:r>
          </w:p>
        </w:tc>
        <w:tc>
          <w:tcPr>
            <w:tcW w:w="1417" w:type="dxa"/>
          </w:tcPr>
          <w:p w14:paraId="0AA7349B" w14:textId="3AC44DCB" w:rsidR="00B702E0" w:rsidRPr="00D330F2" w:rsidRDefault="00B702E0" w:rsidP="0011165D">
            <w:pPr>
              <w:spacing w:after="120"/>
              <w:rPr>
                <w:rFonts w:cstheme="minorHAnsi"/>
                <w:sz w:val="20"/>
                <w:szCs w:val="20"/>
              </w:rPr>
            </w:pPr>
            <w:r w:rsidRPr="00D330F2">
              <w:rPr>
                <w:rFonts w:cstheme="minorHAnsi"/>
                <w:sz w:val="20"/>
                <w:szCs w:val="20"/>
              </w:rPr>
              <w:t>&gt;</w:t>
            </w:r>
            <w:r w:rsidR="005823BB">
              <w:rPr>
                <w:rFonts w:cstheme="minorHAnsi"/>
                <w:sz w:val="20"/>
                <w:szCs w:val="20"/>
              </w:rPr>
              <w:t>0.05</w:t>
            </w:r>
            <w:r w:rsidR="00407603">
              <w:rPr>
                <w:rFonts w:cstheme="minorHAnsi"/>
                <w:sz w:val="20"/>
                <w:szCs w:val="20"/>
              </w:rPr>
              <w:t>5</w:t>
            </w:r>
            <w:r w:rsidRPr="00D330F2">
              <w:rPr>
                <w:rFonts w:cstheme="minorHAnsi"/>
                <w:sz w:val="20"/>
                <w:szCs w:val="20"/>
              </w:rPr>
              <w:t xml:space="preserve"> </w:t>
            </w:r>
            <w:r w:rsidRPr="00D330F2">
              <w:rPr>
                <w:rStyle w:val="A7"/>
                <w:rFonts w:cstheme="minorHAnsi"/>
                <w:sz w:val="20"/>
                <w:szCs w:val="20"/>
              </w:rPr>
              <w:t>≤</w:t>
            </w:r>
            <w:r w:rsidR="005823BB">
              <w:rPr>
                <w:rStyle w:val="A7"/>
                <w:rFonts w:cstheme="minorHAnsi"/>
                <w:sz w:val="20"/>
                <w:szCs w:val="20"/>
              </w:rPr>
              <w:t>0.0</w:t>
            </w:r>
            <w:r w:rsidR="00407603">
              <w:rPr>
                <w:rStyle w:val="A7"/>
                <w:rFonts w:cstheme="minorHAnsi"/>
                <w:sz w:val="20"/>
                <w:szCs w:val="20"/>
              </w:rPr>
              <w:t>7</w:t>
            </w:r>
            <w:r w:rsidR="005823BB">
              <w:rPr>
                <w:rStyle w:val="A7"/>
                <w:rFonts w:cstheme="minorHAnsi"/>
                <w:sz w:val="20"/>
                <w:szCs w:val="20"/>
              </w:rPr>
              <w:t>5</w:t>
            </w:r>
          </w:p>
        </w:tc>
        <w:tc>
          <w:tcPr>
            <w:tcW w:w="1559" w:type="dxa"/>
          </w:tcPr>
          <w:p w14:paraId="4B99E38B" w14:textId="0DC61CBA" w:rsidR="00B702E0" w:rsidRPr="00D330F2" w:rsidRDefault="00B702E0" w:rsidP="0011165D">
            <w:pPr>
              <w:spacing w:after="120"/>
              <w:rPr>
                <w:rFonts w:cstheme="minorHAnsi"/>
                <w:sz w:val="20"/>
                <w:szCs w:val="20"/>
              </w:rPr>
            </w:pPr>
            <w:r w:rsidRPr="00D330F2">
              <w:rPr>
                <w:rFonts w:cstheme="minorHAnsi"/>
                <w:sz w:val="20"/>
                <w:szCs w:val="20"/>
              </w:rPr>
              <w:t>&gt;</w:t>
            </w:r>
            <w:r w:rsidR="00B51922">
              <w:rPr>
                <w:rFonts w:cstheme="minorHAnsi"/>
                <w:sz w:val="20"/>
                <w:szCs w:val="20"/>
              </w:rPr>
              <w:t>0.0</w:t>
            </w:r>
            <w:r w:rsidR="00407603">
              <w:rPr>
                <w:rFonts w:cstheme="minorHAnsi"/>
                <w:sz w:val="20"/>
                <w:szCs w:val="20"/>
              </w:rPr>
              <w:t>7</w:t>
            </w:r>
            <w:r w:rsidR="00B51922">
              <w:rPr>
                <w:rFonts w:cstheme="minorHAnsi"/>
                <w:sz w:val="20"/>
                <w:szCs w:val="20"/>
              </w:rPr>
              <w:t>5</w:t>
            </w:r>
            <w:r w:rsidRPr="00D330F2">
              <w:rPr>
                <w:rFonts w:cstheme="minorHAnsi"/>
                <w:sz w:val="20"/>
                <w:szCs w:val="20"/>
              </w:rPr>
              <w:t xml:space="preserve"> </w:t>
            </w:r>
            <w:r w:rsidRPr="00D330F2">
              <w:rPr>
                <w:rStyle w:val="A7"/>
                <w:rFonts w:cstheme="minorHAnsi"/>
                <w:sz w:val="20"/>
                <w:szCs w:val="20"/>
              </w:rPr>
              <w:t>≤</w:t>
            </w:r>
            <w:r w:rsidR="00B51922">
              <w:rPr>
                <w:rStyle w:val="A7"/>
                <w:rFonts w:cstheme="minorHAnsi"/>
                <w:sz w:val="20"/>
                <w:szCs w:val="20"/>
              </w:rPr>
              <w:t>0.</w:t>
            </w:r>
            <w:r w:rsidR="00407603">
              <w:rPr>
                <w:rStyle w:val="A7"/>
                <w:rFonts w:cstheme="minorHAnsi"/>
                <w:sz w:val="20"/>
                <w:szCs w:val="20"/>
              </w:rPr>
              <w:t>11</w:t>
            </w:r>
            <w:r w:rsidR="00B51922">
              <w:rPr>
                <w:rStyle w:val="A7"/>
                <w:rFonts w:cstheme="minorHAnsi"/>
                <w:sz w:val="20"/>
                <w:szCs w:val="20"/>
              </w:rPr>
              <w:t>0</w:t>
            </w:r>
          </w:p>
        </w:tc>
        <w:tc>
          <w:tcPr>
            <w:tcW w:w="1134" w:type="dxa"/>
          </w:tcPr>
          <w:p w14:paraId="69BB1F0A" w14:textId="4299FB6E" w:rsidR="00B702E0" w:rsidRPr="00D330F2" w:rsidRDefault="00B702E0" w:rsidP="0011165D">
            <w:pPr>
              <w:spacing w:after="120"/>
              <w:rPr>
                <w:rFonts w:cstheme="minorHAnsi"/>
                <w:sz w:val="20"/>
                <w:szCs w:val="20"/>
              </w:rPr>
            </w:pPr>
            <w:r w:rsidRPr="00D330F2">
              <w:rPr>
                <w:rFonts w:cstheme="minorHAnsi"/>
                <w:sz w:val="20"/>
                <w:szCs w:val="20"/>
              </w:rPr>
              <w:t>&gt;</w:t>
            </w:r>
            <w:r w:rsidR="00B51922">
              <w:rPr>
                <w:rFonts w:cstheme="minorHAnsi"/>
                <w:sz w:val="20"/>
                <w:szCs w:val="20"/>
              </w:rPr>
              <w:t>0.</w:t>
            </w:r>
            <w:r w:rsidR="00407603">
              <w:rPr>
                <w:rFonts w:cstheme="minorHAnsi"/>
                <w:sz w:val="20"/>
                <w:szCs w:val="20"/>
              </w:rPr>
              <w:t>11</w:t>
            </w:r>
            <w:r w:rsidR="00B51922">
              <w:rPr>
                <w:rFonts w:cstheme="minorHAnsi"/>
                <w:sz w:val="20"/>
                <w:szCs w:val="20"/>
              </w:rPr>
              <w:t>0</w:t>
            </w:r>
          </w:p>
        </w:tc>
      </w:tr>
      <w:tr w:rsidR="00096FBF" w14:paraId="08D48B14" w14:textId="77777777" w:rsidTr="00096FBF">
        <w:tc>
          <w:tcPr>
            <w:tcW w:w="2269" w:type="dxa"/>
          </w:tcPr>
          <w:p w14:paraId="67EE1B3F" w14:textId="77777777" w:rsidR="00096FBF" w:rsidRPr="00B24DF7" w:rsidRDefault="00096FBF"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34982916" w14:textId="77777777" w:rsidR="00096FBF" w:rsidRPr="00B24DF7" w:rsidRDefault="00096FBF" w:rsidP="00F32E16">
            <w:pPr>
              <w:spacing w:after="120"/>
              <w:rPr>
                <w:rFonts w:cstheme="minorHAnsi"/>
                <w:sz w:val="20"/>
                <w:szCs w:val="20"/>
              </w:rPr>
            </w:pPr>
            <w:r w:rsidRPr="00B24DF7">
              <w:rPr>
                <w:rFonts w:cstheme="minorHAnsi"/>
                <w:sz w:val="20"/>
                <w:szCs w:val="20"/>
              </w:rPr>
              <w:t>% Saturation</w:t>
            </w:r>
          </w:p>
        </w:tc>
        <w:tc>
          <w:tcPr>
            <w:tcW w:w="1134" w:type="dxa"/>
          </w:tcPr>
          <w:p w14:paraId="4C6D0BBB" w14:textId="77777777" w:rsidR="00096FBF" w:rsidRPr="00B24DF7" w:rsidRDefault="00096FBF"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0E67DD81" w14:textId="4B52B6B7" w:rsidR="00096FBF" w:rsidRPr="00B24DF7" w:rsidRDefault="00096FBF" w:rsidP="00F32E16">
            <w:pPr>
              <w:spacing w:after="120"/>
              <w:rPr>
                <w:rFonts w:cstheme="minorHAnsi"/>
                <w:sz w:val="20"/>
                <w:szCs w:val="20"/>
              </w:rPr>
            </w:pPr>
            <w:r w:rsidRPr="00B24DF7">
              <w:rPr>
                <w:rStyle w:val="A7"/>
                <w:rFonts w:cstheme="minorHAnsi"/>
                <w:sz w:val="20"/>
                <w:szCs w:val="20"/>
              </w:rPr>
              <w:t>≥</w:t>
            </w:r>
            <w:r w:rsidR="00F239E8">
              <w:rPr>
                <w:rStyle w:val="A7"/>
                <w:rFonts w:cstheme="minorHAnsi"/>
                <w:sz w:val="20"/>
                <w:szCs w:val="20"/>
              </w:rPr>
              <w:t>75</w:t>
            </w:r>
          </w:p>
        </w:tc>
        <w:tc>
          <w:tcPr>
            <w:tcW w:w="1417" w:type="dxa"/>
          </w:tcPr>
          <w:p w14:paraId="41A945CD" w14:textId="21CFD989" w:rsidR="00096FBF" w:rsidRPr="00B51922" w:rsidRDefault="00096FBF" w:rsidP="00F32E16">
            <w:pPr>
              <w:spacing w:after="120"/>
              <w:rPr>
                <w:rFonts w:cstheme="minorHAnsi"/>
                <w:sz w:val="20"/>
                <w:szCs w:val="20"/>
                <w:highlight w:val="yellow"/>
              </w:rPr>
            </w:pPr>
            <w:r w:rsidRPr="00691F87">
              <w:rPr>
                <w:rStyle w:val="A7"/>
                <w:rFonts w:cstheme="minorHAnsi"/>
                <w:sz w:val="20"/>
                <w:szCs w:val="20"/>
              </w:rPr>
              <w:t>&lt;</w:t>
            </w:r>
            <w:r w:rsidR="00F239E8">
              <w:rPr>
                <w:rStyle w:val="A7"/>
                <w:rFonts w:cstheme="minorHAnsi"/>
                <w:sz w:val="20"/>
                <w:szCs w:val="20"/>
              </w:rPr>
              <w:t>75</w:t>
            </w:r>
            <w:r w:rsidRPr="00691F87">
              <w:rPr>
                <w:rStyle w:val="A7"/>
                <w:rFonts w:cstheme="minorHAnsi"/>
                <w:sz w:val="20"/>
                <w:szCs w:val="20"/>
              </w:rPr>
              <w:t xml:space="preserve"> ≥</w:t>
            </w:r>
            <w:r w:rsidR="00F239E8">
              <w:rPr>
                <w:rStyle w:val="A7"/>
                <w:rFonts w:cstheme="minorHAnsi"/>
                <w:sz w:val="20"/>
                <w:szCs w:val="20"/>
              </w:rPr>
              <w:t>60</w:t>
            </w:r>
          </w:p>
        </w:tc>
        <w:tc>
          <w:tcPr>
            <w:tcW w:w="1559" w:type="dxa"/>
          </w:tcPr>
          <w:p w14:paraId="15E79C32" w14:textId="4C219A85" w:rsidR="00096FBF" w:rsidRPr="00506B83" w:rsidRDefault="00096FBF" w:rsidP="00F32E16">
            <w:pPr>
              <w:spacing w:after="120"/>
              <w:rPr>
                <w:rFonts w:cstheme="minorHAnsi"/>
                <w:sz w:val="20"/>
                <w:szCs w:val="20"/>
              </w:rPr>
            </w:pPr>
            <w:r w:rsidRPr="00506B83">
              <w:rPr>
                <w:rStyle w:val="A7"/>
                <w:rFonts w:cstheme="minorHAnsi"/>
                <w:sz w:val="20"/>
                <w:szCs w:val="20"/>
              </w:rPr>
              <w:t>&lt;</w:t>
            </w:r>
            <w:r w:rsidR="00F239E8" w:rsidRPr="00506B83">
              <w:rPr>
                <w:rStyle w:val="A7"/>
                <w:rFonts w:cstheme="minorHAnsi"/>
                <w:sz w:val="20"/>
                <w:szCs w:val="20"/>
              </w:rPr>
              <w:t>60</w:t>
            </w:r>
            <w:r w:rsidRPr="00506B83">
              <w:rPr>
                <w:rStyle w:val="A7"/>
                <w:rFonts w:cstheme="minorHAnsi"/>
                <w:sz w:val="20"/>
                <w:szCs w:val="20"/>
              </w:rPr>
              <w:t xml:space="preserve"> ≥40</w:t>
            </w:r>
          </w:p>
        </w:tc>
        <w:tc>
          <w:tcPr>
            <w:tcW w:w="1134" w:type="dxa"/>
          </w:tcPr>
          <w:p w14:paraId="715FF205" w14:textId="77777777" w:rsidR="00096FBF" w:rsidRPr="00506B83" w:rsidRDefault="00096FBF" w:rsidP="00F32E16">
            <w:pPr>
              <w:spacing w:after="120"/>
              <w:rPr>
                <w:rFonts w:cstheme="minorHAnsi"/>
                <w:sz w:val="20"/>
                <w:szCs w:val="20"/>
              </w:rPr>
            </w:pPr>
            <w:r w:rsidRPr="00506B83">
              <w:rPr>
                <w:rStyle w:val="A7"/>
                <w:rFonts w:cstheme="minorHAnsi"/>
                <w:sz w:val="20"/>
                <w:szCs w:val="20"/>
              </w:rPr>
              <w:t>&lt;40</w:t>
            </w:r>
          </w:p>
        </w:tc>
      </w:tr>
    </w:tbl>
    <w:p w14:paraId="2F27131F" w14:textId="77777777" w:rsidR="002351D2" w:rsidRDefault="002351D2" w:rsidP="002351D2">
      <w:pPr>
        <w:spacing w:after="120"/>
      </w:pPr>
    </w:p>
    <w:p w14:paraId="13A4B7C3" w14:textId="77777777" w:rsidR="00690E62" w:rsidRDefault="00690E62">
      <w:pPr>
        <w:rPr>
          <w:b/>
          <w:bCs/>
        </w:rPr>
      </w:pPr>
      <w:r>
        <w:rPr>
          <w:b/>
          <w:bCs/>
        </w:rPr>
        <w:br w:type="page"/>
      </w:r>
    </w:p>
    <w:p w14:paraId="09154E6D" w14:textId="2F8EC83E" w:rsidR="002351D2" w:rsidRPr="004E34C4" w:rsidRDefault="0088747A" w:rsidP="002351D2">
      <w:pPr>
        <w:spacing w:after="120"/>
        <w:rPr>
          <w:b/>
          <w:bCs/>
        </w:rPr>
      </w:pPr>
      <w:r>
        <w:rPr>
          <w:b/>
          <w:bCs/>
        </w:rPr>
        <w:lastRenderedPageBreak/>
        <w:t xml:space="preserve">Table 15. </w:t>
      </w:r>
      <w:r w:rsidR="004041D1">
        <w:rPr>
          <w:b/>
          <w:bCs/>
        </w:rPr>
        <w:t xml:space="preserve">Murray and Western Plains </w:t>
      </w:r>
      <w:r w:rsidR="00B45E1F">
        <w:rPr>
          <w:b/>
          <w:bCs/>
        </w:rPr>
        <w:t>- Lowlands</w:t>
      </w:r>
      <w:r w:rsidR="002351D2">
        <w:rPr>
          <w:b/>
          <w:bCs/>
        </w:rPr>
        <w:t xml:space="preserve"> of the </w:t>
      </w:r>
      <w:r w:rsidR="002351D2" w:rsidRPr="007A52E0">
        <w:rPr>
          <w:b/>
          <w:bCs/>
        </w:rPr>
        <w:t>Campaspe, Loddon</w:t>
      </w:r>
      <w:r w:rsidR="002351D2">
        <w:rPr>
          <w:b/>
          <w:bCs/>
        </w:rPr>
        <w:t>,</w:t>
      </w:r>
      <w:r w:rsidR="002351D2" w:rsidRPr="007A52E0">
        <w:rPr>
          <w:b/>
          <w:bCs/>
        </w:rPr>
        <w:t xml:space="preserve"> Avoca</w:t>
      </w:r>
      <w:r w:rsidR="002351D2">
        <w:rPr>
          <w:b/>
          <w:bCs/>
        </w:rPr>
        <w:t>, Wimmera and Mallee</w:t>
      </w:r>
      <w:r w:rsidR="002351D2" w:rsidRPr="007A52E0">
        <w:rPr>
          <w:b/>
          <w:bCs/>
        </w:rPr>
        <w:t xml:space="preserve"> </w:t>
      </w:r>
      <w:r w:rsidR="00F5227A">
        <w:rPr>
          <w:b/>
          <w:bCs/>
        </w:rPr>
        <w:t xml:space="preserve">Basins </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2351D2" w14:paraId="09910206" w14:textId="77777777" w:rsidTr="00F32E16">
        <w:trPr>
          <w:trHeight w:val="738"/>
        </w:trPr>
        <w:tc>
          <w:tcPr>
            <w:tcW w:w="2269" w:type="dxa"/>
          </w:tcPr>
          <w:p w14:paraId="116E6DFD" w14:textId="77777777" w:rsidR="002351D2" w:rsidRPr="00B24DF7" w:rsidRDefault="002351D2" w:rsidP="00F32E16">
            <w:pPr>
              <w:spacing w:after="120"/>
              <w:rPr>
                <w:rFonts w:cstheme="minorHAnsi"/>
                <w:b/>
                <w:bCs/>
                <w:sz w:val="20"/>
                <w:szCs w:val="20"/>
              </w:rPr>
            </w:pPr>
          </w:p>
          <w:p w14:paraId="547E33D6" w14:textId="77777777" w:rsidR="002351D2" w:rsidRPr="00B24DF7" w:rsidRDefault="002351D2" w:rsidP="00F32E16">
            <w:pPr>
              <w:spacing w:after="120"/>
              <w:rPr>
                <w:rFonts w:cstheme="minorHAnsi"/>
                <w:b/>
                <w:bCs/>
                <w:sz w:val="20"/>
                <w:szCs w:val="20"/>
              </w:rPr>
            </w:pPr>
            <w:r w:rsidRPr="00B24DF7">
              <w:rPr>
                <w:rFonts w:cstheme="minorHAnsi"/>
                <w:b/>
                <w:bCs/>
                <w:sz w:val="20"/>
                <w:szCs w:val="20"/>
              </w:rPr>
              <w:t>Indicator</w:t>
            </w:r>
          </w:p>
        </w:tc>
        <w:tc>
          <w:tcPr>
            <w:tcW w:w="1275" w:type="dxa"/>
          </w:tcPr>
          <w:p w14:paraId="08978A0A" w14:textId="77777777" w:rsidR="002351D2" w:rsidRPr="00B24DF7" w:rsidRDefault="002351D2" w:rsidP="00F32E16">
            <w:pPr>
              <w:spacing w:after="120"/>
              <w:rPr>
                <w:rFonts w:cstheme="minorHAnsi"/>
                <w:b/>
                <w:bCs/>
                <w:sz w:val="20"/>
                <w:szCs w:val="20"/>
              </w:rPr>
            </w:pPr>
          </w:p>
          <w:p w14:paraId="38974753" w14:textId="77777777" w:rsidR="002351D2" w:rsidRPr="00B24DF7" w:rsidRDefault="002351D2" w:rsidP="00F32E16">
            <w:pPr>
              <w:spacing w:after="120"/>
              <w:rPr>
                <w:rFonts w:cstheme="minorHAnsi"/>
                <w:b/>
                <w:bCs/>
                <w:sz w:val="20"/>
                <w:szCs w:val="20"/>
              </w:rPr>
            </w:pPr>
            <w:r w:rsidRPr="00B24DF7">
              <w:rPr>
                <w:rFonts w:cstheme="minorHAnsi"/>
                <w:b/>
                <w:bCs/>
                <w:sz w:val="20"/>
                <w:szCs w:val="20"/>
              </w:rPr>
              <w:t>Units</w:t>
            </w:r>
          </w:p>
        </w:tc>
        <w:tc>
          <w:tcPr>
            <w:tcW w:w="1134" w:type="dxa"/>
          </w:tcPr>
          <w:p w14:paraId="1E97FCA4" w14:textId="77777777" w:rsidR="002351D2" w:rsidRPr="00B24DF7" w:rsidRDefault="002351D2" w:rsidP="00F32E16">
            <w:pPr>
              <w:spacing w:after="120"/>
              <w:rPr>
                <w:rFonts w:cstheme="minorHAnsi"/>
                <w:b/>
                <w:bCs/>
                <w:sz w:val="20"/>
                <w:szCs w:val="20"/>
              </w:rPr>
            </w:pPr>
          </w:p>
          <w:p w14:paraId="47C3EFFA" w14:textId="77777777" w:rsidR="002351D2" w:rsidRPr="00B24DF7" w:rsidRDefault="002351D2"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42DA1FD7" w14:textId="77777777" w:rsidR="002351D2" w:rsidRPr="00B24DF7" w:rsidRDefault="002351D2" w:rsidP="00F32E16">
            <w:pPr>
              <w:spacing w:after="120"/>
              <w:jc w:val="center"/>
              <w:rPr>
                <w:rFonts w:cstheme="minorHAnsi"/>
                <w:b/>
                <w:bCs/>
                <w:sz w:val="20"/>
                <w:szCs w:val="20"/>
              </w:rPr>
            </w:pPr>
          </w:p>
          <w:p w14:paraId="450442A9"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4F7E3924" w14:textId="77777777" w:rsidR="002351D2" w:rsidRPr="00B24DF7" w:rsidRDefault="002351D2" w:rsidP="00F32E16">
            <w:pPr>
              <w:spacing w:after="120"/>
              <w:jc w:val="center"/>
              <w:rPr>
                <w:rFonts w:cstheme="minorHAnsi"/>
                <w:b/>
                <w:bCs/>
                <w:sz w:val="20"/>
                <w:szCs w:val="20"/>
              </w:rPr>
            </w:pPr>
          </w:p>
          <w:p w14:paraId="3862FB90"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485982DA" w14:textId="77777777" w:rsidR="002351D2" w:rsidRPr="00B24DF7" w:rsidRDefault="002351D2" w:rsidP="00F32E16">
            <w:pPr>
              <w:spacing w:after="120"/>
              <w:jc w:val="center"/>
              <w:rPr>
                <w:rFonts w:cstheme="minorHAnsi"/>
                <w:b/>
                <w:bCs/>
                <w:sz w:val="20"/>
                <w:szCs w:val="20"/>
              </w:rPr>
            </w:pPr>
          </w:p>
          <w:p w14:paraId="2CFDC03C"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1DC48BE0" w14:textId="77777777" w:rsidR="002351D2" w:rsidRPr="00B24DF7" w:rsidRDefault="002351D2" w:rsidP="00F32E16">
            <w:pPr>
              <w:spacing w:after="120"/>
              <w:jc w:val="center"/>
              <w:rPr>
                <w:rFonts w:cstheme="minorHAnsi"/>
                <w:b/>
                <w:bCs/>
                <w:sz w:val="20"/>
                <w:szCs w:val="20"/>
              </w:rPr>
            </w:pPr>
          </w:p>
          <w:p w14:paraId="1836CE32" w14:textId="77777777" w:rsidR="002351D2" w:rsidRPr="00B24DF7" w:rsidRDefault="002351D2" w:rsidP="00F32E16">
            <w:pPr>
              <w:spacing w:after="120"/>
              <w:jc w:val="center"/>
              <w:rPr>
                <w:rFonts w:cstheme="minorHAnsi"/>
                <w:b/>
                <w:bCs/>
                <w:sz w:val="20"/>
                <w:szCs w:val="20"/>
              </w:rPr>
            </w:pPr>
            <w:r w:rsidRPr="00B24DF7">
              <w:rPr>
                <w:rFonts w:cstheme="minorHAnsi"/>
                <w:b/>
                <w:bCs/>
                <w:sz w:val="20"/>
                <w:szCs w:val="20"/>
              </w:rPr>
              <w:t>Very poor</w:t>
            </w:r>
          </w:p>
        </w:tc>
      </w:tr>
      <w:tr w:rsidR="002351D2" w14:paraId="1FC6099F" w14:textId="77777777" w:rsidTr="00F32E16">
        <w:tc>
          <w:tcPr>
            <w:tcW w:w="2269" w:type="dxa"/>
          </w:tcPr>
          <w:p w14:paraId="1B0759F4" w14:textId="77777777" w:rsidR="002351D2" w:rsidRPr="00B24DF7" w:rsidRDefault="002351D2" w:rsidP="00F32E16">
            <w:pPr>
              <w:spacing w:after="120"/>
              <w:rPr>
                <w:rFonts w:cstheme="minorHAnsi"/>
                <w:b/>
                <w:bCs/>
                <w:sz w:val="20"/>
                <w:szCs w:val="20"/>
              </w:rPr>
            </w:pPr>
            <w:r w:rsidRPr="00B24DF7">
              <w:rPr>
                <w:rFonts w:cstheme="minorHAnsi"/>
                <w:b/>
                <w:bCs/>
                <w:sz w:val="20"/>
                <w:szCs w:val="20"/>
              </w:rPr>
              <w:t>pH lower</w:t>
            </w:r>
          </w:p>
        </w:tc>
        <w:tc>
          <w:tcPr>
            <w:tcW w:w="1275" w:type="dxa"/>
          </w:tcPr>
          <w:p w14:paraId="04129AD8" w14:textId="77777777" w:rsidR="002351D2" w:rsidRPr="00B24DF7" w:rsidRDefault="002351D2" w:rsidP="00F32E16">
            <w:pPr>
              <w:spacing w:after="120"/>
              <w:rPr>
                <w:rFonts w:cstheme="minorHAnsi"/>
                <w:sz w:val="20"/>
                <w:szCs w:val="20"/>
              </w:rPr>
            </w:pPr>
            <w:r w:rsidRPr="00B24DF7">
              <w:rPr>
                <w:rFonts w:cstheme="minorHAnsi"/>
                <w:sz w:val="20"/>
                <w:szCs w:val="20"/>
              </w:rPr>
              <w:t>pH</w:t>
            </w:r>
          </w:p>
        </w:tc>
        <w:tc>
          <w:tcPr>
            <w:tcW w:w="1134" w:type="dxa"/>
          </w:tcPr>
          <w:p w14:paraId="58CB0298"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7F2F6EE9" w14:textId="1D279D7F" w:rsidR="002351D2" w:rsidRPr="00B24DF7" w:rsidRDefault="002351D2" w:rsidP="00F32E16">
            <w:pPr>
              <w:spacing w:after="120"/>
              <w:rPr>
                <w:rFonts w:cstheme="minorHAnsi"/>
                <w:sz w:val="20"/>
                <w:szCs w:val="20"/>
              </w:rPr>
            </w:pPr>
            <w:r w:rsidRPr="00B24DF7">
              <w:rPr>
                <w:rStyle w:val="A7"/>
                <w:rFonts w:cstheme="minorHAnsi"/>
                <w:sz w:val="20"/>
                <w:szCs w:val="20"/>
              </w:rPr>
              <w:t>≥</w:t>
            </w:r>
            <w:r w:rsidR="00407603">
              <w:rPr>
                <w:rStyle w:val="A7"/>
                <w:rFonts w:cstheme="minorHAnsi"/>
                <w:sz w:val="20"/>
                <w:szCs w:val="20"/>
              </w:rPr>
              <w:t>6.8</w:t>
            </w:r>
          </w:p>
        </w:tc>
        <w:tc>
          <w:tcPr>
            <w:tcW w:w="1417" w:type="dxa"/>
          </w:tcPr>
          <w:p w14:paraId="59BEDDD9" w14:textId="3F203897" w:rsidR="002351D2" w:rsidRPr="00B24DF7" w:rsidRDefault="002351D2" w:rsidP="00F32E16">
            <w:pPr>
              <w:spacing w:after="120"/>
              <w:rPr>
                <w:rFonts w:cstheme="minorHAnsi"/>
                <w:sz w:val="20"/>
                <w:szCs w:val="20"/>
              </w:rPr>
            </w:pPr>
            <w:r w:rsidRPr="00B24DF7">
              <w:rPr>
                <w:rStyle w:val="A7"/>
                <w:rFonts w:cstheme="minorHAnsi"/>
                <w:sz w:val="20"/>
                <w:szCs w:val="20"/>
              </w:rPr>
              <w:t>&lt;</w:t>
            </w:r>
            <w:r w:rsidR="00407603">
              <w:rPr>
                <w:rStyle w:val="A7"/>
                <w:rFonts w:cstheme="minorHAnsi"/>
                <w:sz w:val="20"/>
                <w:szCs w:val="20"/>
              </w:rPr>
              <w:t>6.8</w:t>
            </w:r>
            <w:r w:rsidRPr="00B24DF7">
              <w:rPr>
                <w:rStyle w:val="A7"/>
                <w:rFonts w:cstheme="minorHAnsi"/>
                <w:sz w:val="20"/>
                <w:szCs w:val="20"/>
              </w:rPr>
              <w:t xml:space="preserve"> ≥6.</w:t>
            </w:r>
            <w:r>
              <w:rPr>
                <w:rStyle w:val="A7"/>
                <w:rFonts w:cstheme="minorHAnsi"/>
                <w:sz w:val="20"/>
                <w:szCs w:val="20"/>
              </w:rPr>
              <w:t>0</w:t>
            </w:r>
          </w:p>
        </w:tc>
        <w:tc>
          <w:tcPr>
            <w:tcW w:w="1559" w:type="dxa"/>
          </w:tcPr>
          <w:p w14:paraId="0A51BBC1" w14:textId="5E65D5D7" w:rsidR="002351D2" w:rsidRPr="00B24DF7" w:rsidRDefault="002351D2" w:rsidP="00F32E16">
            <w:pPr>
              <w:spacing w:after="120"/>
              <w:rPr>
                <w:rFonts w:cstheme="minorHAnsi"/>
                <w:sz w:val="20"/>
                <w:szCs w:val="20"/>
              </w:rPr>
            </w:pPr>
            <w:r w:rsidRPr="00B24DF7">
              <w:rPr>
                <w:rFonts w:cstheme="minorHAnsi"/>
                <w:sz w:val="20"/>
                <w:szCs w:val="20"/>
              </w:rPr>
              <w:t>&lt;6.</w:t>
            </w:r>
            <w:r>
              <w:rPr>
                <w:rFonts w:cstheme="minorHAnsi"/>
                <w:sz w:val="20"/>
                <w:szCs w:val="20"/>
              </w:rPr>
              <w:t>0</w:t>
            </w:r>
            <w:r w:rsidRPr="00B24DF7">
              <w:rPr>
                <w:rFonts w:cstheme="minorHAnsi"/>
                <w:sz w:val="20"/>
                <w:szCs w:val="20"/>
              </w:rPr>
              <w:t xml:space="preserve"> </w:t>
            </w:r>
            <w:r w:rsidRPr="00B24DF7">
              <w:rPr>
                <w:rStyle w:val="A7"/>
                <w:rFonts w:cstheme="minorHAnsi"/>
                <w:sz w:val="20"/>
                <w:szCs w:val="20"/>
              </w:rPr>
              <w:t>≥5</w:t>
            </w:r>
            <w:r>
              <w:rPr>
                <w:rStyle w:val="A7"/>
                <w:rFonts w:cstheme="minorHAnsi"/>
                <w:sz w:val="20"/>
                <w:szCs w:val="20"/>
              </w:rPr>
              <w:t>.</w:t>
            </w:r>
            <w:r w:rsidR="00407603">
              <w:rPr>
                <w:rStyle w:val="A7"/>
                <w:rFonts w:cstheme="minorHAnsi"/>
                <w:sz w:val="20"/>
                <w:szCs w:val="20"/>
              </w:rPr>
              <w:t>5</w:t>
            </w:r>
          </w:p>
        </w:tc>
        <w:tc>
          <w:tcPr>
            <w:tcW w:w="1134" w:type="dxa"/>
          </w:tcPr>
          <w:p w14:paraId="7C9CA07E" w14:textId="65E63612" w:rsidR="002351D2" w:rsidRPr="00B24DF7" w:rsidRDefault="002351D2" w:rsidP="00F32E16">
            <w:pPr>
              <w:spacing w:after="120"/>
              <w:rPr>
                <w:rFonts w:cstheme="minorHAnsi"/>
                <w:sz w:val="20"/>
                <w:szCs w:val="20"/>
              </w:rPr>
            </w:pPr>
            <w:r w:rsidRPr="00B24DF7">
              <w:rPr>
                <w:rStyle w:val="A7"/>
                <w:rFonts w:cstheme="minorHAnsi"/>
                <w:sz w:val="20"/>
                <w:szCs w:val="20"/>
              </w:rPr>
              <w:t>&lt;</w:t>
            </w:r>
            <w:r>
              <w:rPr>
                <w:rStyle w:val="A7"/>
                <w:rFonts w:cstheme="minorHAnsi"/>
                <w:sz w:val="20"/>
                <w:szCs w:val="20"/>
              </w:rPr>
              <w:t>5.</w:t>
            </w:r>
            <w:r w:rsidR="00407603">
              <w:rPr>
                <w:rStyle w:val="A7"/>
                <w:rFonts w:cstheme="minorHAnsi"/>
                <w:sz w:val="20"/>
                <w:szCs w:val="20"/>
              </w:rPr>
              <w:t>5</w:t>
            </w:r>
          </w:p>
        </w:tc>
      </w:tr>
      <w:tr w:rsidR="002351D2" w14:paraId="713A2EF3" w14:textId="77777777" w:rsidTr="00F32E16">
        <w:tc>
          <w:tcPr>
            <w:tcW w:w="2269" w:type="dxa"/>
          </w:tcPr>
          <w:p w14:paraId="0B6BD861" w14:textId="77777777" w:rsidR="002351D2" w:rsidRPr="00B24DF7" w:rsidRDefault="002351D2" w:rsidP="00F32E16">
            <w:pPr>
              <w:spacing w:after="120"/>
              <w:rPr>
                <w:rFonts w:cstheme="minorHAnsi"/>
                <w:b/>
                <w:bCs/>
                <w:sz w:val="20"/>
                <w:szCs w:val="20"/>
              </w:rPr>
            </w:pPr>
            <w:r w:rsidRPr="00B24DF7">
              <w:rPr>
                <w:rFonts w:cstheme="minorHAnsi"/>
                <w:b/>
                <w:bCs/>
                <w:sz w:val="20"/>
                <w:szCs w:val="20"/>
              </w:rPr>
              <w:t>pH upper</w:t>
            </w:r>
          </w:p>
        </w:tc>
        <w:tc>
          <w:tcPr>
            <w:tcW w:w="1275" w:type="dxa"/>
          </w:tcPr>
          <w:p w14:paraId="4358BCE2" w14:textId="77777777" w:rsidR="002351D2" w:rsidRPr="00B24DF7" w:rsidRDefault="002351D2" w:rsidP="00F32E16">
            <w:pPr>
              <w:spacing w:after="120"/>
              <w:rPr>
                <w:rFonts w:cstheme="minorHAnsi"/>
                <w:sz w:val="20"/>
                <w:szCs w:val="20"/>
              </w:rPr>
            </w:pPr>
            <w:r w:rsidRPr="00B24DF7">
              <w:rPr>
                <w:rFonts w:cstheme="minorHAnsi"/>
                <w:sz w:val="20"/>
                <w:szCs w:val="20"/>
              </w:rPr>
              <w:t>pH</w:t>
            </w:r>
          </w:p>
        </w:tc>
        <w:tc>
          <w:tcPr>
            <w:tcW w:w="1134" w:type="dxa"/>
          </w:tcPr>
          <w:p w14:paraId="3E52F40E"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0F69A1A5" w14:textId="568BE4AD" w:rsidR="002351D2" w:rsidRPr="00B24DF7" w:rsidRDefault="002351D2" w:rsidP="00F32E16">
            <w:pPr>
              <w:spacing w:after="120"/>
              <w:rPr>
                <w:rFonts w:cstheme="minorHAnsi"/>
                <w:sz w:val="20"/>
                <w:szCs w:val="20"/>
              </w:rPr>
            </w:pPr>
            <w:r w:rsidRPr="00B24DF7">
              <w:rPr>
                <w:rStyle w:val="A7"/>
                <w:rFonts w:cstheme="minorHAnsi"/>
                <w:sz w:val="20"/>
                <w:szCs w:val="20"/>
              </w:rPr>
              <w:t>≤</w:t>
            </w:r>
            <w:r w:rsidR="00407603">
              <w:rPr>
                <w:rStyle w:val="A7"/>
                <w:rFonts w:cstheme="minorHAnsi"/>
                <w:sz w:val="20"/>
                <w:szCs w:val="20"/>
              </w:rPr>
              <w:t>7.8</w:t>
            </w:r>
          </w:p>
        </w:tc>
        <w:tc>
          <w:tcPr>
            <w:tcW w:w="1417" w:type="dxa"/>
          </w:tcPr>
          <w:p w14:paraId="626AE146" w14:textId="310995DF" w:rsidR="002351D2" w:rsidRPr="00634968" w:rsidRDefault="002351D2" w:rsidP="00F32E16">
            <w:pPr>
              <w:spacing w:after="120"/>
              <w:rPr>
                <w:color w:val="000000" w:themeColor="text1"/>
                <w:sz w:val="22"/>
                <w:szCs w:val="22"/>
              </w:rPr>
            </w:pPr>
            <w:r w:rsidRPr="00183BD6">
              <w:rPr>
                <w:color w:val="000000" w:themeColor="text1"/>
                <w:sz w:val="22"/>
                <w:szCs w:val="22"/>
              </w:rPr>
              <w:t>&gt;</w:t>
            </w:r>
            <w:r w:rsidR="00407603">
              <w:rPr>
                <w:color w:val="000000" w:themeColor="text1"/>
                <w:sz w:val="22"/>
                <w:szCs w:val="22"/>
              </w:rPr>
              <w:t>7.8</w:t>
            </w:r>
            <w:r w:rsidRPr="00183BD6">
              <w:rPr>
                <w:color w:val="000000" w:themeColor="text1"/>
                <w:sz w:val="22"/>
                <w:szCs w:val="22"/>
              </w:rPr>
              <w:t xml:space="preserve"> </w:t>
            </w:r>
            <w:r w:rsidRPr="00183BD6">
              <w:rPr>
                <w:rStyle w:val="A7"/>
                <w:rFonts w:hint="eastAsia"/>
                <w:color w:val="000000" w:themeColor="text1"/>
                <w:sz w:val="22"/>
                <w:szCs w:val="22"/>
              </w:rPr>
              <w:t>≤</w:t>
            </w:r>
            <w:r w:rsidRPr="00183BD6">
              <w:rPr>
                <w:color w:val="000000" w:themeColor="text1"/>
                <w:sz w:val="22"/>
                <w:szCs w:val="22"/>
              </w:rPr>
              <w:t>8.5</w:t>
            </w:r>
          </w:p>
        </w:tc>
        <w:tc>
          <w:tcPr>
            <w:tcW w:w="1559" w:type="dxa"/>
          </w:tcPr>
          <w:p w14:paraId="39512C52" w14:textId="77777777" w:rsidR="002351D2" w:rsidRPr="00B24DF7" w:rsidRDefault="002351D2" w:rsidP="00F32E16">
            <w:pPr>
              <w:spacing w:after="120"/>
              <w:rPr>
                <w:rFonts w:cstheme="minorHAnsi"/>
                <w:sz w:val="20"/>
                <w:szCs w:val="20"/>
              </w:rPr>
            </w:pPr>
            <w:r w:rsidRPr="00183BD6">
              <w:rPr>
                <w:color w:val="000000" w:themeColor="text1"/>
                <w:sz w:val="22"/>
                <w:szCs w:val="22"/>
              </w:rPr>
              <w:t xml:space="preserve">&gt;8.5 </w:t>
            </w:r>
            <w:r w:rsidRPr="00183BD6">
              <w:rPr>
                <w:rStyle w:val="A7"/>
                <w:color w:val="000000" w:themeColor="text1"/>
                <w:sz w:val="22"/>
                <w:szCs w:val="22"/>
              </w:rPr>
              <w:t>≤</w:t>
            </w:r>
            <w:r w:rsidRPr="00183BD6">
              <w:rPr>
                <w:color w:val="000000" w:themeColor="text1"/>
                <w:sz w:val="22"/>
                <w:szCs w:val="22"/>
              </w:rPr>
              <w:t>9.0</w:t>
            </w:r>
          </w:p>
        </w:tc>
        <w:tc>
          <w:tcPr>
            <w:tcW w:w="1134" w:type="dxa"/>
          </w:tcPr>
          <w:p w14:paraId="7A1E2339" w14:textId="77777777" w:rsidR="002351D2" w:rsidRPr="00B24DF7" w:rsidRDefault="002351D2" w:rsidP="00F32E16">
            <w:pPr>
              <w:spacing w:after="120"/>
              <w:rPr>
                <w:rFonts w:cstheme="minorHAnsi"/>
                <w:sz w:val="20"/>
                <w:szCs w:val="20"/>
              </w:rPr>
            </w:pPr>
            <w:r w:rsidRPr="00B24DF7">
              <w:rPr>
                <w:rStyle w:val="A7"/>
                <w:rFonts w:cstheme="minorHAnsi"/>
                <w:sz w:val="20"/>
                <w:szCs w:val="20"/>
              </w:rPr>
              <w:t>&gt;</w:t>
            </w:r>
            <w:r>
              <w:rPr>
                <w:rStyle w:val="A7"/>
                <w:rFonts w:cstheme="minorHAnsi"/>
                <w:sz w:val="20"/>
                <w:szCs w:val="20"/>
              </w:rPr>
              <w:t>9.0</w:t>
            </w:r>
          </w:p>
        </w:tc>
      </w:tr>
      <w:tr w:rsidR="002351D2" w14:paraId="53917543" w14:textId="77777777" w:rsidTr="00F32E16">
        <w:tc>
          <w:tcPr>
            <w:tcW w:w="2269" w:type="dxa"/>
          </w:tcPr>
          <w:p w14:paraId="60281A09" w14:textId="77777777" w:rsidR="002351D2" w:rsidRPr="00B24DF7" w:rsidRDefault="002351D2"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7D7BAB8D" w14:textId="77777777" w:rsidR="002351D2" w:rsidRPr="00B24DF7" w:rsidRDefault="002351D2"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0C7129BA"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6C5A6E74" w14:textId="71AC41C7" w:rsidR="002351D2" w:rsidRPr="00B24DF7" w:rsidRDefault="002351D2" w:rsidP="00F32E16">
            <w:pPr>
              <w:spacing w:after="120"/>
              <w:rPr>
                <w:rFonts w:cstheme="minorHAnsi"/>
                <w:sz w:val="20"/>
                <w:szCs w:val="20"/>
              </w:rPr>
            </w:pPr>
            <w:r w:rsidRPr="00B24DF7">
              <w:rPr>
                <w:rStyle w:val="A7"/>
                <w:rFonts w:cstheme="minorHAnsi"/>
                <w:sz w:val="20"/>
                <w:szCs w:val="20"/>
              </w:rPr>
              <w:t>≤</w:t>
            </w:r>
            <w:r w:rsidR="00407603">
              <w:rPr>
                <w:rStyle w:val="A7"/>
                <w:rFonts w:cstheme="minorHAnsi"/>
                <w:sz w:val="20"/>
                <w:szCs w:val="20"/>
              </w:rPr>
              <w:t>2,0</w:t>
            </w:r>
            <w:r w:rsidRPr="00B24DF7">
              <w:rPr>
                <w:rStyle w:val="A7"/>
                <w:rFonts w:cstheme="minorHAnsi"/>
                <w:sz w:val="20"/>
                <w:szCs w:val="20"/>
              </w:rPr>
              <w:t>00</w:t>
            </w:r>
          </w:p>
        </w:tc>
        <w:tc>
          <w:tcPr>
            <w:tcW w:w="1417" w:type="dxa"/>
          </w:tcPr>
          <w:p w14:paraId="644C4695" w14:textId="28F6CBBB" w:rsidR="002351D2" w:rsidRPr="00B24DF7" w:rsidRDefault="002351D2" w:rsidP="00F32E16">
            <w:pPr>
              <w:spacing w:after="120"/>
              <w:rPr>
                <w:rFonts w:cstheme="minorHAnsi"/>
                <w:sz w:val="20"/>
                <w:szCs w:val="20"/>
              </w:rPr>
            </w:pPr>
            <w:r w:rsidRPr="00B24DF7">
              <w:rPr>
                <w:rFonts w:cstheme="minorHAnsi"/>
                <w:sz w:val="20"/>
                <w:szCs w:val="20"/>
              </w:rPr>
              <w:t>&gt;</w:t>
            </w:r>
            <w:r w:rsidR="00407603">
              <w:rPr>
                <w:rFonts w:cstheme="minorHAnsi"/>
                <w:sz w:val="20"/>
                <w:szCs w:val="20"/>
              </w:rPr>
              <w:t>2,000</w:t>
            </w:r>
            <w:r w:rsidRPr="00B24DF7">
              <w:rPr>
                <w:rFonts w:cstheme="minorHAnsi"/>
                <w:sz w:val="20"/>
                <w:szCs w:val="20"/>
              </w:rPr>
              <w:t xml:space="preserve"> </w:t>
            </w:r>
            <w:r w:rsidRPr="00B24DF7">
              <w:rPr>
                <w:rStyle w:val="A7"/>
                <w:rFonts w:cstheme="minorHAnsi"/>
                <w:sz w:val="20"/>
                <w:szCs w:val="20"/>
              </w:rPr>
              <w:t>≤</w:t>
            </w:r>
            <w:r w:rsidR="00407603" w:rsidRPr="00407603">
              <w:rPr>
                <w:sz w:val="20"/>
                <w:szCs w:val="20"/>
              </w:rPr>
              <w:t>3</w:t>
            </w:r>
            <w:r w:rsidRPr="00407603">
              <w:rPr>
                <w:rFonts w:cstheme="minorHAnsi"/>
                <w:sz w:val="20"/>
                <w:szCs w:val="20"/>
              </w:rPr>
              <w:t>,0</w:t>
            </w:r>
            <w:r w:rsidRPr="00B24DF7">
              <w:rPr>
                <w:rFonts w:cstheme="minorHAnsi"/>
                <w:sz w:val="20"/>
                <w:szCs w:val="20"/>
              </w:rPr>
              <w:t>00</w:t>
            </w:r>
          </w:p>
        </w:tc>
        <w:tc>
          <w:tcPr>
            <w:tcW w:w="1559" w:type="dxa"/>
          </w:tcPr>
          <w:p w14:paraId="5D3CB84A" w14:textId="5BC20F1C" w:rsidR="002351D2" w:rsidRPr="00B24DF7" w:rsidRDefault="002351D2" w:rsidP="00F32E16">
            <w:pPr>
              <w:spacing w:after="120"/>
              <w:rPr>
                <w:rFonts w:cstheme="minorHAnsi"/>
                <w:sz w:val="20"/>
                <w:szCs w:val="20"/>
              </w:rPr>
            </w:pPr>
            <w:r w:rsidRPr="00B24DF7">
              <w:rPr>
                <w:rFonts w:cstheme="minorHAnsi"/>
                <w:sz w:val="20"/>
                <w:szCs w:val="20"/>
              </w:rPr>
              <w:t>&gt;</w:t>
            </w:r>
            <w:r w:rsidR="00407603">
              <w:rPr>
                <w:rFonts w:cstheme="minorHAnsi"/>
                <w:sz w:val="20"/>
                <w:szCs w:val="20"/>
              </w:rPr>
              <w:t>3</w:t>
            </w:r>
            <w:r w:rsidRPr="00B24DF7">
              <w:rPr>
                <w:rFonts w:cstheme="minorHAnsi"/>
                <w:sz w:val="20"/>
                <w:szCs w:val="20"/>
              </w:rPr>
              <w:t xml:space="preserve">,000 </w:t>
            </w:r>
            <w:r w:rsidRPr="00B24DF7">
              <w:rPr>
                <w:rStyle w:val="A7"/>
                <w:rFonts w:cstheme="minorHAnsi"/>
                <w:sz w:val="20"/>
                <w:szCs w:val="20"/>
              </w:rPr>
              <w:t>≤4,000</w:t>
            </w:r>
          </w:p>
        </w:tc>
        <w:tc>
          <w:tcPr>
            <w:tcW w:w="1134" w:type="dxa"/>
          </w:tcPr>
          <w:p w14:paraId="7D76D9E1" w14:textId="77777777" w:rsidR="002351D2" w:rsidRPr="00B24DF7" w:rsidRDefault="002351D2" w:rsidP="00F32E16">
            <w:pPr>
              <w:spacing w:after="120"/>
              <w:rPr>
                <w:rFonts w:cstheme="minorHAnsi"/>
                <w:sz w:val="20"/>
                <w:szCs w:val="20"/>
              </w:rPr>
            </w:pPr>
            <w:r w:rsidRPr="00B24DF7">
              <w:rPr>
                <w:rStyle w:val="A7"/>
                <w:rFonts w:cstheme="minorHAnsi"/>
                <w:sz w:val="20"/>
                <w:szCs w:val="20"/>
              </w:rPr>
              <w:t>&gt;4,000</w:t>
            </w:r>
          </w:p>
        </w:tc>
      </w:tr>
      <w:tr w:rsidR="002351D2" w14:paraId="1AC20E13" w14:textId="77777777" w:rsidTr="00F32E16">
        <w:tc>
          <w:tcPr>
            <w:tcW w:w="2269" w:type="dxa"/>
          </w:tcPr>
          <w:p w14:paraId="0E4C742B" w14:textId="77777777" w:rsidR="002351D2" w:rsidRPr="00B24DF7" w:rsidRDefault="002351D2" w:rsidP="00F32E16">
            <w:pPr>
              <w:spacing w:after="120"/>
              <w:rPr>
                <w:rFonts w:cstheme="minorHAnsi"/>
                <w:b/>
                <w:bCs/>
                <w:sz w:val="20"/>
                <w:szCs w:val="20"/>
              </w:rPr>
            </w:pPr>
            <w:r w:rsidRPr="00B24DF7">
              <w:rPr>
                <w:rFonts w:cstheme="minorHAnsi"/>
                <w:b/>
                <w:bCs/>
                <w:sz w:val="20"/>
                <w:szCs w:val="20"/>
              </w:rPr>
              <w:t>Turbidity</w:t>
            </w:r>
          </w:p>
        </w:tc>
        <w:tc>
          <w:tcPr>
            <w:tcW w:w="1275" w:type="dxa"/>
          </w:tcPr>
          <w:p w14:paraId="26114D85" w14:textId="77777777" w:rsidR="002351D2" w:rsidRPr="00B24DF7" w:rsidRDefault="002351D2" w:rsidP="00F32E16">
            <w:pPr>
              <w:spacing w:after="120"/>
              <w:rPr>
                <w:rFonts w:cstheme="minorHAnsi"/>
                <w:sz w:val="20"/>
                <w:szCs w:val="20"/>
              </w:rPr>
            </w:pPr>
            <w:r w:rsidRPr="00B24DF7">
              <w:rPr>
                <w:rFonts w:cstheme="minorHAnsi"/>
                <w:sz w:val="20"/>
                <w:szCs w:val="20"/>
              </w:rPr>
              <w:t>NTU</w:t>
            </w:r>
          </w:p>
        </w:tc>
        <w:tc>
          <w:tcPr>
            <w:tcW w:w="1134" w:type="dxa"/>
          </w:tcPr>
          <w:p w14:paraId="00D7AE21"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6D3FCE0D" w14:textId="5723CE5D" w:rsidR="002351D2" w:rsidRPr="00B24DF7" w:rsidRDefault="002351D2" w:rsidP="00F32E16">
            <w:pPr>
              <w:spacing w:after="120"/>
              <w:rPr>
                <w:rFonts w:cstheme="minorHAnsi"/>
                <w:sz w:val="20"/>
                <w:szCs w:val="20"/>
              </w:rPr>
            </w:pPr>
            <w:r w:rsidRPr="00B24DF7">
              <w:rPr>
                <w:rStyle w:val="A7"/>
                <w:rFonts w:cstheme="minorHAnsi"/>
                <w:sz w:val="20"/>
                <w:szCs w:val="20"/>
              </w:rPr>
              <w:t>≤</w:t>
            </w:r>
            <w:r w:rsidR="00407603">
              <w:rPr>
                <w:rStyle w:val="A7"/>
                <w:rFonts w:cstheme="minorHAnsi"/>
                <w:sz w:val="20"/>
                <w:szCs w:val="20"/>
              </w:rPr>
              <w:t>4</w:t>
            </w:r>
            <w:r w:rsidRPr="00B24DF7">
              <w:rPr>
                <w:rStyle w:val="A7"/>
                <w:rFonts w:cstheme="minorHAnsi"/>
                <w:sz w:val="20"/>
                <w:szCs w:val="20"/>
              </w:rPr>
              <w:t>0</w:t>
            </w:r>
          </w:p>
        </w:tc>
        <w:tc>
          <w:tcPr>
            <w:tcW w:w="1417" w:type="dxa"/>
          </w:tcPr>
          <w:p w14:paraId="43D0AD0E" w14:textId="43633DE1" w:rsidR="002351D2" w:rsidRPr="00B24DF7" w:rsidRDefault="002351D2" w:rsidP="00F32E16">
            <w:pPr>
              <w:spacing w:after="120"/>
              <w:rPr>
                <w:rFonts w:cstheme="minorHAnsi"/>
                <w:sz w:val="20"/>
                <w:szCs w:val="20"/>
              </w:rPr>
            </w:pPr>
            <w:r w:rsidRPr="00B24DF7">
              <w:rPr>
                <w:rStyle w:val="A7"/>
                <w:rFonts w:cstheme="minorHAnsi"/>
                <w:sz w:val="20"/>
                <w:szCs w:val="20"/>
              </w:rPr>
              <w:t>&gt;</w:t>
            </w:r>
            <w:r w:rsidR="00407603">
              <w:rPr>
                <w:rStyle w:val="A7"/>
                <w:rFonts w:cstheme="minorHAnsi"/>
                <w:sz w:val="20"/>
                <w:szCs w:val="20"/>
              </w:rPr>
              <w:t>4</w:t>
            </w:r>
            <w:r w:rsidRPr="00B24DF7">
              <w:rPr>
                <w:rStyle w:val="A7"/>
                <w:rFonts w:cstheme="minorHAnsi"/>
                <w:sz w:val="20"/>
                <w:szCs w:val="20"/>
              </w:rPr>
              <w:t>0 ≤</w:t>
            </w:r>
            <w:r w:rsidR="00407603">
              <w:rPr>
                <w:sz w:val="20"/>
                <w:szCs w:val="20"/>
              </w:rPr>
              <w:t>6</w:t>
            </w:r>
            <w:r w:rsidR="009E6B33">
              <w:rPr>
                <w:sz w:val="20"/>
                <w:szCs w:val="20"/>
              </w:rPr>
              <w:t>0</w:t>
            </w:r>
          </w:p>
        </w:tc>
        <w:tc>
          <w:tcPr>
            <w:tcW w:w="1559" w:type="dxa"/>
          </w:tcPr>
          <w:p w14:paraId="378BB958" w14:textId="1342C00E" w:rsidR="002351D2" w:rsidRPr="00506B83" w:rsidRDefault="002351D2" w:rsidP="00F32E16">
            <w:pPr>
              <w:spacing w:after="120"/>
              <w:rPr>
                <w:rFonts w:cstheme="minorHAnsi"/>
                <w:sz w:val="20"/>
                <w:szCs w:val="20"/>
              </w:rPr>
            </w:pPr>
            <w:r w:rsidRPr="00506B83">
              <w:rPr>
                <w:rFonts w:cstheme="minorHAnsi"/>
                <w:sz w:val="20"/>
                <w:szCs w:val="20"/>
              </w:rPr>
              <w:t>&gt;</w:t>
            </w:r>
            <w:r w:rsidR="00407603">
              <w:rPr>
                <w:rFonts w:cstheme="minorHAnsi"/>
                <w:sz w:val="20"/>
                <w:szCs w:val="20"/>
              </w:rPr>
              <w:t>6</w:t>
            </w:r>
            <w:r w:rsidRPr="00506B83">
              <w:rPr>
                <w:rFonts w:cstheme="minorHAnsi"/>
                <w:sz w:val="20"/>
                <w:szCs w:val="20"/>
              </w:rPr>
              <w:t xml:space="preserve">0 </w:t>
            </w:r>
            <w:r w:rsidRPr="00506B83">
              <w:rPr>
                <w:rStyle w:val="A7"/>
                <w:rFonts w:cstheme="minorHAnsi"/>
                <w:sz w:val="20"/>
                <w:szCs w:val="20"/>
              </w:rPr>
              <w:t>≤</w:t>
            </w:r>
            <w:r w:rsidR="00F9680E" w:rsidRPr="00506B83">
              <w:rPr>
                <w:rStyle w:val="A7"/>
                <w:rFonts w:cstheme="minorHAnsi"/>
                <w:sz w:val="20"/>
                <w:szCs w:val="20"/>
              </w:rPr>
              <w:t>80</w:t>
            </w:r>
          </w:p>
        </w:tc>
        <w:tc>
          <w:tcPr>
            <w:tcW w:w="1134" w:type="dxa"/>
          </w:tcPr>
          <w:p w14:paraId="065234D9" w14:textId="16E75F75" w:rsidR="002351D2" w:rsidRPr="00506B83" w:rsidRDefault="002351D2" w:rsidP="00F32E16">
            <w:pPr>
              <w:spacing w:after="120"/>
              <w:rPr>
                <w:rFonts w:cstheme="minorHAnsi"/>
                <w:sz w:val="20"/>
                <w:szCs w:val="20"/>
              </w:rPr>
            </w:pPr>
            <w:r w:rsidRPr="00506B83">
              <w:rPr>
                <w:rStyle w:val="A7"/>
                <w:rFonts w:cstheme="minorHAnsi"/>
                <w:sz w:val="20"/>
                <w:szCs w:val="20"/>
              </w:rPr>
              <w:t>&gt;</w:t>
            </w:r>
            <w:r w:rsidR="00F9680E" w:rsidRPr="00506B83">
              <w:rPr>
                <w:rStyle w:val="A7"/>
                <w:rFonts w:cstheme="minorHAnsi"/>
                <w:sz w:val="20"/>
                <w:szCs w:val="20"/>
              </w:rPr>
              <w:t>80</w:t>
            </w:r>
          </w:p>
        </w:tc>
      </w:tr>
      <w:tr w:rsidR="002351D2" w14:paraId="5D85AC85" w14:textId="77777777" w:rsidTr="00F32E16">
        <w:tc>
          <w:tcPr>
            <w:tcW w:w="2269" w:type="dxa"/>
          </w:tcPr>
          <w:p w14:paraId="21A2ACF2" w14:textId="77777777" w:rsidR="002351D2" w:rsidRPr="00B24DF7" w:rsidRDefault="002351D2"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78D182AC" w14:textId="77777777" w:rsidR="002351D2" w:rsidRPr="00B24DF7" w:rsidRDefault="002351D2" w:rsidP="00F32E16">
            <w:pPr>
              <w:spacing w:after="120"/>
              <w:rPr>
                <w:rFonts w:cstheme="minorHAnsi"/>
                <w:sz w:val="20"/>
                <w:szCs w:val="20"/>
              </w:rPr>
            </w:pPr>
            <w:r w:rsidRPr="00B24DF7">
              <w:rPr>
                <w:rFonts w:cstheme="minorHAnsi"/>
                <w:sz w:val="20"/>
                <w:szCs w:val="20"/>
              </w:rPr>
              <w:t>mg/L</w:t>
            </w:r>
          </w:p>
        </w:tc>
        <w:tc>
          <w:tcPr>
            <w:tcW w:w="1134" w:type="dxa"/>
          </w:tcPr>
          <w:p w14:paraId="188EFA9F" w14:textId="77777777" w:rsidR="002351D2" w:rsidRPr="00B24DF7" w:rsidRDefault="002351D2"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40315C16" w14:textId="3EF0D062" w:rsidR="002351D2" w:rsidRPr="00B24DF7" w:rsidRDefault="002351D2" w:rsidP="00F32E16">
            <w:pPr>
              <w:spacing w:after="120"/>
              <w:rPr>
                <w:rFonts w:cstheme="minorHAnsi"/>
                <w:sz w:val="20"/>
                <w:szCs w:val="20"/>
              </w:rPr>
            </w:pPr>
            <w:r w:rsidRPr="00B24DF7">
              <w:rPr>
                <w:rStyle w:val="A7"/>
                <w:rFonts w:cstheme="minorHAnsi"/>
                <w:sz w:val="20"/>
                <w:szCs w:val="20"/>
              </w:rPr>
              <w:t>≤0.</w:t>
            </w:r>
            <w:r>
              <w:rPr>
                <w:rStyle w:val="A7"/>
                <w:rFonts w:cstheme="minorHAnsi"/>
                <w:sz w:val="20"/>
                <w:szCs w:val="20"/>
              </w:rPr>
              <w:t>0</w:t>
            </w:r>
            <w:r w:rsidR="00407603">
              <w:rPr>
                <w:rStyle w:val="A7"/>
                <w:rFonts w:cstheme="minorHAnsi"/>
                <w:sz w:val="20"/>
                <w:szCs w:val="20"/>
              </w:rPr>
              <w:t>50</w:t>
            </w:r>
          </w:p>
        </w:tc>
        <w:tc>
          <w:tcPr>
            <w:tcW w:w="1417" w:type="dxa"/>
          </w:tcPr>
          <w:p w14:paraId="40A685EB" w14:textId="3FCCBA99" w:rsidR="002351D2" w:rsidRPr="00B24DF7" w:rsidRDefault="002351D2" w:rsidP="00F32E16">
            <w:pPr>
              <w:spacing w:after="120"/>
              <w:rPr>
                <w:rFonts w:cstheme="minorHAnsi"/>
                <w:sz w:val="20"/>
                <w:szCs w:val="20"/>
              </w:rPr>
            </w:pPr>
            <w:r w:rsidRPr="00B24DF7">
              <w:rPr>
                <w:rFonts w:cstheme="minorHAnsi"/>
                <w:sz w:val="20"/>
                <w:szCs w:val="20"/>
              </w:rPr>
              <w:t>&gt;0.</w:t>
            </w:r>
            <w:r>
              <w:rPr>
                <w:rFonts w:cstheme="minorHAnsi"/>
                <w:sz w:val="20"/>
                <w:szCs w:val="20"/>
              </w:rPr>
              <w:t>0</w:t>
            </w:r>
            <w:r w:rsidR="00407603">
              <w:rPr>
                <w:rFonts w:cstheme="minorHAnsi"/>
                <w:sz w:val="20"/>
                <w:szCs w:val="20"/>
              </w:rPr>
              <w:t>50</w:t>
            </w:r>
            <w:r>
              <w:rPr>
                <w:rFonts w:cstheme="minorHAnsi"/>
                <w:sz w:val="20"/>
                <w:szCs w:val="20"/>
              </w:rPr>
              <w:t xml:space="preserve"> </w:t>
            </w:r>
            <w:r w:rsidRPr="00B24DF7">
              <w:rPr>
                <w:rStyle w:val="A7"/>
                <w:rFonts w:cstheme="minorHAnsi"/>
                <w:sz w:val="20"/>
                <w:szCs w:val="20"/>
              </w:rPr>
              <w:t>≤</w:t>
            </w:r>
            <w:r w:rsidRPr="00B24DF7">
              <w:rPr>
                <w:rFonts w:cstheme="minorHAnsi"/>
                <w:sz w:val="20"/>
                <w:szCs w:val="20"/>
              </w:rPr>
              <w:t>0.0</w:t>
            </w:r>
            <w:r w:rsidR="00407603">
              <w:rPr>
                <w:rFonts w:cstheme="minorHAnsi"/>
                <w:sz w:val="20"/>
                <w:szCs w:val="20"/>
              </w:rPr>
              <w:t>75</w:t>
            </w:r>
          </w:p>
        </w:tc>
        <w:tc>
          <w:tcPr>
            <w:tcW w:w="1559" w:type="dxa"/>
          </w:tcPr>
          <w:p w14:paraId="4F6C5E9D" w14:textId="2C1F5381" w:rsidR="002351D2" w:rsidRPr="00B24DF7" w:rsidRDefault="002351D2" w:rsidP="00F32E16">
            <w:pPr>
              <w:spacing w:after="120"/>
              <w:rPr>
                <w:rFonts w:cstheme="minorHAnsi"/>
                <w:sz w:val="20"/>
                <w:szCs w:val="20"/>
              </w:rPr>
            </w:pPr>
            <w:r w:rsidRPr="00B24DF7">
              <w:rPr>
                <w:rFonts w:cstheme="minorHAnsi"/>
                <w:sz w:val="20"/>
                <w:szCs w:val="20"/>
              </w:rPr>
              <w:t>&gt;0.0</w:t>
            </w:r>
            <w:r w:rsidR="00407603">
              <w:rPr>
                <w:rFonts w:cstheme="minorHAnsi"/>
                <w:sz w:val="20"/>
                <w:szCs w:val="20"/>
              </w:rPr>
              <w:t>7</w:t>
            </w:r>
            <w:r w:rsidRPr="00B24DF7">
              <w:rPr>
                <w:rFonts w:cstheme="minorHAnsi"/>
                <w:sz w:val="20"/>
                <w:szCs w:val="20"/>
              </w:rPr>
              <w:t xml:space="preserve">5 </w:t>
            </w:r>
            <w:r w:rsidRPr="00B24DF7">
              <w:rPr>
                <w:rStyle w:val="A7"/>
                <w:rFonts w:cstheme="minorHAnsi"/>
                <w:sz w:val="20"/>
                <w:szCs w:val="20"/>
              </w:rPr>
              <w:t>≤0.1</w:t>
            </w:r>
            <w:r>
              <w:rPr>
                <w:rStyle w:val="A7"/>
                <w:rFonts w:cstheme="minorHAnsi"/>
                <w:sz w:val="20"/>
                <w:szCs w:val="20"/>
              </w:rPr>
              <w:t>00</w:t>
            </w:r>
          </w:p>
        </w:tc>
        <w:tc>
          <w:tcPr>
            <w:tcW w:w="1134" w:type="dxa"/>
          </w:tcPr>
          <w:p w14:paraId="0B768980" w14:textId="77777777" w:rsidR="002351D2" w:rsidRPr="00B24DF7" w:rsidRDefault="002351D2" w:rsidP="00F32E16">
            <w:pPr>
              <w:spacing w:after="120"/>
              <w:rPr>
                <w:rFonts w:cstheme="minorHAnsi"/>
                <w:sz w:val="20"/>
                <w:szCs w:val="20"/>
              </w:rPr>
            </w:pPr>
            <w:r w:rsidRPr="00B24DF7">
              <w:rPr>
                <w:rStyle w:val="A7"/>
                <w:rFonts w:cstheme="minorHAnsi"/>
                <w:sz w:val="20"/>
                <w:szCs w:val="20"/>
              </w:rPr>
              <w:t>&gt;0.1</w:t>
            </w:r>
            <w:r>
              <w:rPr>
                <w:rStyle w:val="A7"/>
                <w:rFonts w:cstheme="minorHAnsi"/>
                <w:sz w:val="20"/>
                <w:szCs w:val="20"/>
              </w:rPr>
              <w:t>00</w:t>
            </w:r>
          </w:p>
        </w:tc>
      </w:tr>
      <w:tr w:rsidR="002351D2" w14:paraId="186FB170" w14:textId="77777777" w:rsidTr="00F32E16">
        <w:tc>
          <w:tcPr>
            <w:tcW w:w="2269" w:type="dxa"/>
          </w:tcPr>
          <w:p w14:paraId="6C384CEB" w14:textId="77777777" w:rsidR="002351D2" w:rsidRPr="00B24DF7" w:rsidRDefault="002351D2"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46EBD512" w14:textId="77777777" w:rsidR="002351D2" w:rsidRPr="00B24DF7" w:rsidRDefault="002351D2" w:rsidP="00F32E16">
            <w:pPr>
              <w:spacing w:after="120"/>
              <w:rPr>
                <w:rFonts w:cstheme="minorHAnsi"/>
                <w:sz w:val="20"/>
                <w:szCs w:val="20"/>
              </w:rPr>
            </w:pPr>
            <w:r w:rsidRPr="00B24DF7">
              <w:rPr>
                <w:rFonts w:cstheme="minorHAnsi"/>
                <w:sz w:val="20"/>
                <w:szCs w:val="20"/>
              </w:rPr>
              <w:t>% Saturation</w:t>
            </w:r>
          </w:p>
        </w:tc>
        <w:tc>
          <w:tcPr>
            <w:tcW w:w="1134" w:type="dxa"/>
          </w:tcPr>
          <w:p w14:paraId="6059FD90" w14:textId="77777777" w:rsidR="002351D2" w:rsidRPr="00B24DF7" w:rsidRDefault="002351D2"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776157F9" w14:textId="324C597D" w:rsidR="002351D2" w:rsidRPr="00B24DF7" w:rsidRDefault="002351D2" w:rsidP="00F32E16">
            <w:pPr>
              <w:spacing w:after="120"/>
              <w:rPr>
                <w:rFonts w:cstheme="minorHAnsi"/>
                <w:sz w:val="20"/>
                <w:szCs w:val="20"/>
              </w:rPr>
            </w:pPr>
            <w:r w:rsidRPr="00B24DF7">
              <w:rPr>
                <w:rStyle w:val="A7"/>
                <w:rFonts w:cstheme="minorHAnsi"/>
                <w:sz w:val="20"/>
                <w:szCs w:val="20"/>
              </w:rPr>
              <w:t>≥</w:t>
            </w:r>
            <w:r w:rsidR="00F239E8">
              <w:rPr>
                <w:rStyle w:val="A7"/>
                <w:rFonts w:cstheme="minorHAnsi"/>
                <w:sz w:val="20"/>
                <w:szCs w:val="20"/>
              </w:rPr>
              <w:t>65</w:t>
            </w:r>
          </w:p>
        </w:tc>
        <w:tc>
          <w:tcPr>
            <w:tcW w:w="1417" w:type="dxa"/>
          </w:tcPr>
          <w:p w14:paraId="6C78E36A" w14:textId="28C5DED7" w:rsidR="002351D2" w:rsidRPr="00B24DF7" w:rsidRDefault="002351D2" w:rsidP="00F32E16">
            <w:pPr>
              <w:spacing w:after="120"/>
              <w:rPr>
                <w:rFonts w:cstheme="minorHAnsi"/>
                <w:sz w:val="20"/>
                <w:szCs w:val="20"/>
              </w:rPr>
            </w:pPr>
            <w:r w:rsidRPr="00B24DF7">
              <w:rPr>
                <w:rStyle w:val="A7"/>
                <w:rFonts w:cstheme="minorHAnsi"/>
                <w:sz w:val="20"/>
                <w:szCs w:val="20"/>
              </w:rPr>
              <w:t>&lt;</w:t>
            </w:r>
            <w:r w:rsidR="00F239E8">
              <w:rPr>
                <w:rStyle w:val="A7"/>
                <w:rFonts w:cstheme="minorHAnsi"/>
                <w:sz w:val="20"/>
                <w:szCs w:val="20"/>
              </w:rPr>
              <w:t>65</w:t>
            </w:r>
            <w:r w:rsidRPr="00B24DF7">
              <w:rPr>
                <w:rStyle w:val="A7"/>
                <w:rFonts w:cstheme="minorHAnsi"/>
                <w:sz w:val="20"/>
                <w:szCs w:val="20"/>
              </w:rPr>
              <w:t xml:space="preserve"> </w:t>
            </w:r>
            <w:r w:rsidRPr="009E6B33">
              <w:rPr>
                <w:rStyle w:val="A7"/>
                <w:rFonts w:cstheme="minorHAnsi"/>
                <w:sz w:val="20"/>
                <w:szCs w:val="20"/>
              </w:rPr>
              <w:t>≥</w:t>
            </w:r>
            <w:r w:rsidR="00FD3BB9">
              <w:rPr>
                <w:rStyle w:val="A7"/>
                <w:rFonts w:cstheme="minorHAnsi"/>
                <w:sz w:val="20"/>
                <w:szCs w:val="20"/>
              </w:rPr>
              <w:t>55</w:t>
            </w:r>
          </w:p>
        </w:tc>
        <w:tc>
          <w:tcPr>
            <w:tcW w:w="1559" w:type="dxa"/>
          </w:tcPr>
          <w:p w14:paraId="74B9525D" w14:textId="05654E3E" w:rsidR="002351D2" w:rsidRPr="00506B83" w:rsidRDefault="002351D2" w:rsidP="00F32E16">
            <w:pPr>
              <w:spacing w:after="120"/>
              <w:rPr>
                <w:rFonts w:cstheme="minorHAnsi"/>
                <w:sz w:val="20"/>
                <w:szCs w:val="20"/>
              </w:rPr>
            </w:pPr>
            <w:r w:rsidRPr="00506B83">
              <w:rPr>
                <w:rStyle w:val="A7"/>
                <w:rFonts w:cstheme="minorHAnsi"/>
                <w:sz w:val="20"/>
                <w:szCs w:val="20"/>
              </w:rPr>
              <w:t>&lt;</w:t>
            </w:r>
            <w:r w:rsidR="00FD3BB9" w:rsidRPr="00506B83">
              <w:rPr>
                <w:rStyle w:val="A7"/>
                <w:rFonts w:cstheme="minorHAnsi"/>
                <w:sz w:val="20"/>
                <w:szCs w:val="20"/>
              </w:rPr>
              <w:t>55</w:t>
            </w:r>
            <w:r w:rsidRPr="00506B83">
              <w:rPr>
                <w:rStyle w:val="A7"/>
                <w:rFonts w:cstheme="minorHAnsi"/>
                <w:sz w:val="20"/>
                <w:szCs w:val="20"/>
              </w:rPr>
              <w:t xml:space="preserve"> ≥40</w:t>
            </w:r>
          </w:p>
        </w:tc>
        <w:tc>
          <w:tcPr>
            <w:tcW w:w="1134" w:type="dxa"/>
          </w:tcPr>
          <w:p w14:paraId="0499B98B" w14:textId="77777777" w:rsidR="002351D2" w:rsidRPr="00506B83" w:rsidRDefault="002351D2" w:rsidP="00F32E16">
            <w:pPr>
              <w:spacing w:after="120"/>
              <w:rPr>
                <w:rFonts w:cstheme="minorHAnsi"/>
                <w:sz w:val="20"/>
                <w:szCs w:val="20"/>
              </w:rPr>
            </w:pPr>
            <w:r w:rsidRPr="00506B83">
              <w:rPr>
                <w:rStyle w:val="A7"/>
                <w:rFonts w:cstheme="minorHAnsi"/>
                <w:sz w:val="20"/>
                <w:szCs w:val="20"/>
              </w:rPr>
              <w:t>&lt;40</w:t>
            </w:r>
          </w:p>
        </w:tc>
      </w:tr>
    </w:tbl>
    <w:p w14:paraId="2B6C563C" w14:textId="77777777" w:rsidR="00F5227A" w:rsidRDefault="00F5227A" w:rsidP="00F5227A">
      <w:pPr>
        <w:spacing w:after="120"/>
        <w:rPr>
          <w:b/>
          <w:bCs/>
        </w:rPr>
      </w:pPr>
    </w:p>
    <w:p w14:paraId="17F41D5C" w14:textId="49D36630" w:rsidR="00B702E0" w:rsidRDefault="0088747A" w:rsidP="00690E62">
      <w:pPr>
        <w:spacing w:after="120"/>
        <w:rPr>
          <w:b/>
          <w:bCs/>
        </w:rPr>
      </w:pPr>
      <w:r>
        <w:rPr>
          <w:b/>
          <w:bCs/>
        </w:rPr>
        <w:t xml:space="preserve">Table 16. </w:t>
      </w:r>
      <w:r w:rsidR="004041D1">
        <w:rPr>
          <w:b/>
          <w:bCs/>
        </w:rPr>
        <w:t xml:space="preserve">Murray and Western Plains </w:t>
      </w:r>
      <w:r w:rsidR="00CD19C8">
        <w:rPr>
          <w:b/>
          <w:bCs/>
        </w:rPr>
        <w:t xml:space="preserve">- </w:t>
      </w:r>
      <w:r w:rsidR="00B702E0" w:rsidRPr="00B702E0">
        <w:rPr>
          <w:b/>
          <w:bCs/>
        </w:rPr>
        <w:t>Lowlands of the Glenelg, Hopkins, Portland</w:t>
      </w:r>
      <w:r w:rsidR="00B702E0">
        <w:rPr>
          <w:b/>
          <w:bCs/>
        </w:rPr>
        <w:t>, Corangamite and Millicent Coast Basins</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B702E0" w14:paraId="02B2E606" w14:textId="77777777" w:rsidTr="00F32E16">
        <w:trPr>
          <w:trHeight w:val="738"/>
        </w:trPr>
        <w:tc>
          <w:tcPr>
            <w:tcW w:w="2269" w:type="dxa"/>
          </w:tcPr>
          <w:p w14:paraId="0B170321" w14:textId="77777777" w:rsidR="00B702E0" w:rsidRPr="00B24DF7" w:rsidRDefault="00B702E0" w:rsidP="00F32E16">
            <w:pPr>
              <w:spacing w:after="120"/>
              <w:rPr>
                <w:rFonts w:cstheme="minorHAnsi"/>
                <w:b/>
                <w:bCs/>
                <w:sz w:val="20"/>
                <w:szCs w:val="20"/>
              </w:rPr>
            </w:pPr>
          </w:p>
          <w:p w14:paraId="0CDFBF04" w14:textId="77777777" w:rsidR="00B702E0" w:rsidRPr="00B24DF7" w:rsidRDefault="00B702E0" w:rsidP="00F32E16">
            <w:pPr>
              <w:spacing w:after="120"/>
              <w:rPr>
                <w:rFonts w:cstheme="minorHAnsi"/>
                <w:b/>
                <w:bCs/>
                <w:sz w:val="20"/>
                <w:szCs w:val="20"/>
              </w:rPr>
            </w:pPr>
            <w:r w:rsidRPr="00B24DF7">
              <w:rPr>
                <w:rFonts w:cstheme="minorHAnsi"/>
                <w:b/>
                <w:bCs/>
                <w:sz w:val="20"/>
                <w:szCs w:val="20"/>
              </w:rPr>
              <w:t>Indicator</w:t>
            </w:r>
          </w:p>
        </w:tc>
        <w:tc>
          <w:tcPr>
            <w:tcW w:w="1275" w:type="dxa"/>
          </w:tcPr>
          <w:p w14:paraId="7EAFAE80" w14:textId="77777777" w:rsidR="00B702E0" w:rsidRPr="00B24DF7" w:rsidRDefault="00B702E0" w:rsidP="00F32E16">
            <w:pPr>
              <w:spacing w:after="120"/>
              <w:rPr>
                <w:rFonts w:cstheme="minorHAnsi"/>
                <w:b/>
                <w:bCs/>
                <w:sz w:val="20"/>
                <w:szCs w:val="20"/>
              </w:rPr>
            </w:pPr>
          </w:p>
          <w:p w14:paraId="34C67197" w14:textId="77777777" w:rsidR="00B702E0" w:rsidRPr="00B24DF7" w:rsidRDefault="00B702E0" w:rsidP="00F32E16">
            <w:pPr>
              <w:spacing w:after="120"/>
              <w:rPr>
                <w:rFonts w:cstheme="minorHAnsi"/>
                <w:b/>
                <w:bCs/>
                <w:sz w:val="20"/>
                <w:szCs w:val="20"/>
              </w:rPr>
            </w:pPr>
            <w:r w:rsidRPr="00B24DF7">
              <w:rPr>
                <w:rFonts w:cstheme="minorHAnsi"/>
                <w:b/>
                <w:bCs/>
                <w:sz w:val="20"/>
                <w:szCs w:val="20"/>
              </w:rPr>
              <w:t>Units</w:t>
            </w:r>
          </w:p>
        </w:tc>
        <w:tc>
          <w:tcPr>
            <w:tcW w:w="1134" w:type="dxa"/>
          </w:tcPr>
          <w:p w14:paraId="3C0088E5" w14:textId="77777777" w:rsidR="00B702E0" w:rsidRPr="00B24DF7" w:rsidRDefault="00B702E0" w:rsidP="00F32E16">
            <w:pPr>
              <w:spacing w:after="120"/>
              <w:rPr>
                <w:rFonts w:cstheme="minorHAnsi"/>
                <w:b/>
                <w:bCs/>
                <w:sz w:val="20"/>
                <w:szCs w:val="20"/>
              </w:rPr>
            </w:pPr>
          </w:p>
          <w:p w14:paraId="7B908743" w14:textId="77777777" w:rsidR="00B702E0" w:rsidRPr="00B24DF7" w:rsidRDefault="00B702E0" w:rsidP="00F32E16">
            <w:pPr>
              <w:spacing w:after="120"/>
              <w:rPr>
                <w:rFonts w:cstheme="minorHAnsi"/>
                <w:b/>
                <w:bCs/>
                <w:sz w:val="20"/>
                <w:szCs w:val="20"/>
              </w:rPr>
            </w:pPr>
            <w:r w:rsidRPr="00B24DF7">
              <w:rPr>
                <w:rFonts w:cstheme="minorHAnsi"/>
                <w:b/>
                <w:bCs/>
                <w:sz w:val="20"/>
                <w:szCs w:val="20"/>
              </w:rPr>
              <w:t>Percentile</w:t>
            </w:r>
          </w:p>
        </w:tc>
        <w:tc>
          <w:tcPr>
            <w:tcW w:w="993" w:type="dxa"/>
            <w:tcBorders>
              <w:left w:val="nil"/>
              <w:bottom w:val="single" w:sz="4" w:space="0" w:color="auto"/>
              <w:right w:val="nil"/>
            </w:tcBorders>
          </w:tcPr>
          <w:p w14:paraId="72A21FE1" w14:textId="77777777" w:rsidR="00B702E0" w:rsidRPr="00B24DF7" w:rsidRDefault="00B702E0" w:rsidP="00F32E16">
            <w:pPr>
              <w:spacing w:after="120"/>
              <w:jc w:val="center"/>
              <w:rPr>
                <w:rFonts w:cstheme="minorHAnsi"/>
                <w:b/>
                <w:bCs/>
                <w:sz w:val="20"/>
                <w:szCs w:val="20"/>
              </w:rPr>
            </w:pPr>
          </w:p>
          <w:p w14:paraId="50ADF565" w14:textId="77777777" w:rsidR="00B702E0" w:rsidRPr="00B24DF7" w:rsidRDefault="00B702E0" w:rsidP="00F32E16">
            <w:pPr>
              <w:spacing w:after="120"/>
              <w:jc w:val="center"/>
              <w:rPr>
                <w:rFonts w:cstheme="minorHAnsi"/>
                <w:b/>
                <w:bCs/>
                <w:sz w:val="20"/>
                <w:szCs w:val="20"/>
              </w:rPr>
            </w:pPr>
            <w:r w:rsidRPr="00B24DF7">
              <w:rPr>
                <w:rFonts w:cstheme="minorHAnsi"/>
                <w:b/>
                <w:bCs/>
                <w:sz w:val="20"/>
                <w:szCs w:val="20"/>
              </w:rPr>
              <w:t>Good</w:t>
            </w:r>
          </w:p>
        </w:tc>
        <w:tc>
          <w:tcPr>
            <w:tcW w:w="1417" w:type="dxa"/>
            <w:tcBorders>
              <w:left w:val="nil"/>
              <w:bottom w:val="single" w:sz="4" w:space="0" w:color="auto"/>
              <w:right w:val="nil"/>
            </w:tcBorders>
          </w:tcPr>
          <w:p w14:paraId="3CAC0ADE" w14:textId="77777777" w:rsidR="00B702E0" w:rsidRPr="00B24DF7" w:rsidRDefault="00B702E0" w:rsidP="00F32E16">
            <w:pPr>
              <w:spacing w:after="120"/>
              <w:jc w:val="center"/>
              <w:rPr>
                <w:rFonts w:cstheme="minorHAnsi"/>
                <w:b/>
                <w:bCs/>
                <w:sz w:val="20"/>
                <w:szCs w:val="20"/>
              </w:rPr>
            </w:pPr>
          </w:p>
          <w:p w14:paraId="2F29C50F" w14:textId="77777777" w:rsidR="00B702E0" w:rsidRPr="00B24DF7" w:rsidRDefault="00B702E0" w:rsidP="00F32E16">
            <w:pPr>
              <w:spacing w:after="120"/>
              <w:jc w:val="center"/>
              <w:rPr>
                <w:rFonts w:cstheme="minorHAnsi"/>
                <w:b/>
                <w:bCs/>
                <w:sz w:val="20"/>
                <w:szCs w:val="20"/>
              </w:rPr>
            </w:pPr>
            <w:r w:rsidRPr="00B24DF7">
              <w:rPr>
                <w:rFonts w:cstheme="minorHAnsi"/>
                <w:b/>
                <w:bCs/>
                <w:sz w:val="20"/>
                <w:szCs w:val="20"/>
              </w:rPr>
              <w:t xml:space="preserve">Moderate </w:t>
            </w:r>
          </w:p>
        </w:tc>
        <w:tc>
          <w:tcPr>
            <w:tcW w:w="1559" w:type="dxa"/>
            <w:tcBorders>
              <w:left w:val="nil"/>
              <w:bottom w:val="single" w:sz="4" w:space="0" w:color="auto"/>
              <w:right w:val="nil"/>
            </w:tcBorders>
          </w:tcPr>
          <w:p w14:paraId="7079A531" w14:textId="77777777" w:rsidR="00B702E0" w:rsidRPr="00B24DF7" w:rsidRDefault="00B702E0" w:rsidP="00F32E16">
            <w:pPr>
              <w:spacing w:after="120"/>
              <w:jc w:val="center"/>
              <w:rPr>
                <w:rFonts w:cstheme="minorHAnsi"/>
                <w:b/>
                <w:bCs/>
                <w:sz w:val="20"/>
                <w:szCs w:val="20"/>
              </w:rPr>
            </w:pPr>
          </w:p>
          <w:p w14:paraId="05C3335A" w14:textId="77777777" w:rsidR="00B702E0" w:rsidRPr="00B24DF7" w:rsidRDefault="00B702E0" w:rsidP="00F32E16">
            <w:pPr>
              <w:spacing w:after="120"/>
              <w:jc w:val="center"/>
              <w:rPr>
                <w:rFonts w:cstheme="minorHAnsi"/>
                <w:b/>
                <w:bCs/>
                <w:sz w:val="20"/>
                <w:szCs w:val="20"/>
              </w:rPr>
            </w:pPr>
            <w:r w:rsidRPr="00B24DF7">
              <w:rPr>
                <w:rFonts w:cstheme="minorHAnsi"/>
                <w:b/>
                <w:bCs/>
                <w:sz w:val="20"/>
                <w:szCs w:val="20"/>
              </w:rPr>
              <w:t>Poor</w:t>
            </w:r>
          </w:p>
        </w:tc>
        <w:tc>
          <w:tcPr>
            <w:tcW w:w="1134" w:type="dxa"/>
            <w:tcBorders>
              <w:left w:val="nil"/>
              <w:bottom w:val="single" w:sz="4" w:space="0" w:color="auto"/>
              <w:right w:val="nil"/>
            </w:tcBorders>
          </w:tcPr>
          <w:p w14:paraId="2C95C269" w14:textId="77777777" w:rsidR="00B702E0" w:rsidRPr="00B24DF7" w:rsidRDefault="00B702E0" w:rsidP="00F32E16">
            <w:pPr>
              <w:spacing w:after="120"/>
              <w:jc w:val="center"/>
              <w:rPr>
                <w:rFonts w:cstheme="minorHAnsi"/>
                <w:b/>
                <w:bCs/>
                <w:sz w:val="20"/>
                <w:szCs w:val="20"/>
              </w:rPr>
            </w:pPr>
          </w:p>
          <w:p w14:paraId="08501143" w14:textId="77777777" w:rsidR="00B702E0" w:rsidRPr="00B24DF7" w:rsidRDefault="00B702E0" w:rsidP="00F32E16">
            <w:pPr>
              <w:spacing w:after="120"/>
              <w:jc w:val="center"/>
              <w:rPr>
                <w:rFonts w:cstheme="minorHAnsi"/>
                <w:b/>
                <w:bCs/>
                <w:sz w:val="20"/>
                <w:szCs w:val="20"/>
              </w:rPr>
            </w:pPr>
            <w:r w:rsidRPr="00B24DF7">
              <w:rPr>
                <w:rFonts w:cstheme="minorHAnsi"/>
                <w:b/>
                <w:bCs/>
                <w:sz w:val="20"/>
                <w:szCs w:val="20"/>
              </w:rPr>
              <w:t>Very poor</w:t>
            </w:r>
          </w:p>
        </w:tc>
      </w:tr>
      <w:tr w:rsidR="00B702E0" w14:paraId="43C29315" w14:textId="77777777" w:rsidTr="00F32E16">
        <w:tc>
          <w:tcPr>
            <w:tcW w:w="2269" w:type="dxa"/>
          </w:tcPr>
          <w:p w14:paraId="242F2DE0" w14:textId="77777777" w:rsidR="00B702E0" w:rsidRPr="00B24DF7" w:rsidRDefault="00B702E0" w:rsidP="00F32E16">
            <w:pPr>
              <w:spacing w:after="120"/>
              <w:rPr>
                <w:rFonts w:cstheme="minorHAnsi"/>
                <w:b/>
                <w:bCs/>
                <w:sz w:val="20"/>
                <w:szCs w:val="20"/>
              </w:rPr>
            </w:pPr>
            <w:r w:rsidRPr="00B24DF7">
              <w:rPr>
                <w:rFonts w:cstheme="minorHAnsi"/>
                <w:b/>
                <w:bCs/>
                <w:sz w:val="20"/>
                <w:szCs w:val="20"/>
              </w:rPr>
              <w:t>pH lower</w:t>
            </w:r>
          </w:p>
        </w:tc>
        <w:tc>
          <w:tcPr>
            <w:tcW w:w="1275" w:type="dxa"/>
          </w:tcPr>
          <w:p w14:paraId="40FFBEF9" w14:textId="77777777" w:rsidR="00B702E0" w:rsidRPr="00B24DF7" w:rsidRDefault="00B702E0" w:rsidP="00F32E16">
            <w:pPr>
              <w:spacing w:after="120"/>
              <w:rPr>
                <w:rFonts w:cstheme="minorHAnsi"/>
                <w:sz w:val="20"/>
                <w:szCs w:val="20"/>
              </w:rPr>
            </w:pPr>
            <w:r w:rsidRPr="00B24DF7">
              <w:rPr>
                <w:rFonts w:cstheme="minorHAnsi"/>
                <w:sz w:val="20"/>
                <w:szCs w:val="20"/>
              </w:rPr>
              <w:t>pH</w:t>
            </w:r>
          </w:p>
        </w:tc>
        <w:tc>
          <w:tcPr>
            <w:tcW w:w="1134" w:type="dxa"/>
          </w:tcPr>
          <w:p w14:paraId="2E4E23B6" w14:textId="77777777" w:rsidR="00B702E0" w:rsidRPr="00B24DF7" w:rsidRDefault="00B702E0" w:rsidP="00F32E16">
            <w:pPr>
              <w:spacing w:after="120"/>
              <w:rPr>
                <w:rStyle w:val="A7"/>
                <w:rFonts w:cstheme="minorHAnsi"/>
                <w:sz w:val="20"/>
                <w:szCs w:val="20"/>
              </w:rPr>
            </w:pPr>
            <w:r w:rsidRPr="00B24DF7">
              <w:rPr>
                <w:rStyle w:val="A7"/>
                <w:rFonts w:cstheme="minorHAnsi"/>
                <w:sz w:val="20"/>
                <w:szCs w:val="20"/>
              </w:rPr>
              <w:t>25</w:t>
            </w:r>
            <w:r w:rsidRPr="00B24DF7">
              <w:rPr>
                <w:rStyle w:val="A7"/>
                <w:rFonts w:cstheme="minorHAnsi"/>
                <w:sz w:val="20"/>
                <w:szCs w:val="20"/>
                <w:vertAlign w:val="superscript"/>
              </w:rPr>
              <w:t>th</w:t>
            </w:r>
          </w:p>
        </w:tc>
        <w:tc>
          <w:tcPr>
            <w:tcW w:w="993" w:type="dxa"/>
          </w:tcPr>
          <w:p w14:paraId="06BCBB03" w14:textId="72047028" w:rsidR="00B702E0" w:rsidRPr="00D330F2" w:rsidRDefault="00B702E0" w:rsidP="00F32E16">
            <w:pPr>
              <w:spacing w:after="120"/>
              <w:rPr>
                <w:rFonts w:cstheme="minorHAnsi"/>
                <w:sz w:val="20"/>
                <w:szCs w:val="20"/>
              </w:rPr>
            </w:pPr>
            <w:r w:rsidRPr="00D330F2">
              <w:rPr>
                <w:rStyle w:val="A7"/>
                <w:rFonts w:cstheme="minorHAnsi"/>
                <w:sz w:val="20"/>
                <w:szCs w:val="20"/>
              </w:rPr>
              <w:t>≥</w:t>
            </w:r>
            <w:r w:rsidR="00096FBF">
              <w:rPr>
                <w:rStyle w:val="A7"/>
                <w:rFonts w:cstheme="minorHAnsi"/>
                <w:sz w:val="20"/>
                <w:szCs w:val="20"/>
              </w:rPr>
              <w:t>7.0</w:t>
            </w:r>
          </w:p>
        </w:tc>
        <w:tc>
          <w:tcPr>
            <w:tcW w:w="1417" w:type="dxa"/>
          </w:tcPr>
          <w:p w14:paraId="115F16EB" w14:textId="50B9F742" w:rsidR="00B702E0" w:rsidRPr="00D330F2" w:rsidRDefault="00B702E0" w:rsidP="00F32E16">
            <w:pPr>
              <w:spacing w:after="120"/>
              <w:rPr>
                <w:rFonts w:cstheme="minorHAnsi"/>
                <w:sz w:val="20"/>
                <w:szCs w:val="20"/>
              </w:rPr>
            </w:pPr>
            <w:r w:rsidRPr="00D330F2">
              <w:rPr>
                <w:rStyle w:val="A7"/>
                <w:rFonts w:cstheme="minorHAnsi"/>
                <w:sz w:val="20"/>
                <w:szCs w:val="20"/>
              </w:rPr>
              <w:t>&lt;</w:t>
            </w:r>
            <w:r w:rsidR="00236998">
              <w:rPr>
                <w:rStyle w:val="A7"/>
                <w:rFonts w:cstheme="minorHAnsi"/>
                <w:sz w:val="20"/>
                <w:szCs w:val="20"/>
              </w:rPr>
              <w:t>7.0</w:t>
            </w:r>
            <w:r w:rsidRPr="00D330F2">
              <w:rPr>
                <w:rStyle w:val="A7"/>
                <w:rFonts w:cstheme="minorHAnsi"/>
                <w:sz w:val="20"/>
                <w:szCs w:val="20"/>
              </w:rPr>
              <w:t xml:space="preserve"> ≥</w:t>
            </w:r>
            <w:r w:rsidR="007E366E">
              <w:rPr>
                <w:rStyle w:val="A7"/>
                <w:rFonts w:cstheme="minorHAnsi"/>
                <w:sz w:val="20"/>
                <w:szCs w:val="20"/>
              </w:rPr>
              <w:t>6.0</w:t>
            </w:r>
          </w:p>
        </w:tc>
        <w:tc>
          <w:tcPr>
            <w:tcW w:w="1559" w:type="dxa"/>
          </w:tcPr>
          <w:p w14:paraId="07FEEB06" w14:textId="68795F83" w:rsidR="00B702E0" w:rsidRPr="00D330F2" w:rsidRDefault="00B702E0" w:rsidP="00F32E16">
            <w:pPr>
              <w:spacing w:after="120"/>
              <w:rPr>
                <w:rFonts w:cstheme="minorHAnsi"/>
                <w:sz w:val="20"/>
                <w:szCs w:val="20"/>
              </w:rPr>
            </w:pPr>
            <w:r w:rsidRPr="00D330F2">
              <w:rPr>
                <w:rStyle w:val="A7"/>
                <w:rFonts w:cstheme="minorHAnsi"/>
                <w:sz w:val="20"/>
                <w:szCs w:val="20"/>
              </w:rPr>
              <w:t>&lt;</w:t>
            </w:r>
            <w:r w:rsidR="007E366E">
              <w:rPr>
                <w:rStyle w:val="A7"/>
                <w:rFonts w:cstheme="minorHAnsi"/>
                <w:sz w:val="20"/>
                <w:szCs w:val="20"/>
              </w:rPr>
              <w:t>6.0</w:t>
            </w:r>
            <w:r w:rsidRPr="00D330F2">
              <w:rPr>
                <w:rStyle w:val="A7"/>
                <w:rFonts w:cstheme="minorHAnsi"/>
                <w:sz w:val="20"/>
                <w:szCs w:val="20"/>
              </w:rPr>
              <w:t xml:space="preserve"> ≥</w:t>
            </w:r>
            <w:r w:rsidR="007E366E">
              <w:rPr>
                <w:rStyle w:val="A7"/>
                <w:rFonts w:cstheme="minorHAnsi"/>
                <w:sz w:val="20"/>
                <w:szCs w:val="20"/>
              </w:rPr>
              <w:t>5.5</w:t>
            </w:r>
          </w:p>
        </w:tc>
        <w:tc>
          <w:tcPr>
            <w:tcW w:w="1134" w:type="dxa"/>
          </w:tcPr>
          <w:p w14:paraId="598AFAC1" w14:textId="649F1E86" w:rsidR="00B702E0" w:rsidRPr="00D330F2" w:rsidRDefault="00B702E0" w:rsidP="00F32E16">
            <w:pPr>
              <w:spacing w:after="120"/>
              <w:rPr>
                <w:rFonts w:cstheme="minorHAnsi"/>
                <w:sz w:val="20"/>
                <w:szCs w:val="20"/>
              </w:rPr>
            </w:pPr>
            <w:r w:rsidRPr="00D330F2">
              <w:rPr>
                <w:rFonts w:cstheme="minorHAnsi"/>
                <w:sz w:val="20"/>
                <w:szCs w:val="20"/>
              </w:rPr>
              <w:t>&lt;</w:t>
            </w:r>
            <w:r w:rsidR="007E366E">
              <w:rPr>
                <w:rFonts w:cstheme="minorHAnsi"/>
                <w:sz w:val="20"/>
                <w:szCs w:val="20"/>
              </w:rPr>
              <w:t>5.5</w:t>
            </w:r>
          </w:p>
        </w:tc>
      </w:tr>
      <w:tr w:rsidR="00B702E0" w14:paraId="6BDFDC04" w14:textId="77777777" w:rsidTr="00F32E16">
        <w:tc>
          <w:tcPr>
            <w:tcW w:w="2269" w:type="dxa"/>
          </w:tcPr>
          <w:p w14:paraId="1A9165B9" w14:textId="77777777" w:rsidR="00B702E0" w:rsidRPr="00B24DF7" w:rsidRDefault="00B702E0" w:rsidP="00F32E16">
            <w:pPr>
              <w:spacing w:after="120"/>
              <w:rPr>
                <w:rFonts w:cstheme="minorHAnsi"/>
                <w:b/>
                <w:bCs/>
                <w:sz w:val="20"/>
                <w:szCs w:val="20"/>
              </w:rPr>
            </w:pPr>
            <w:r w:rsidRPr="00B24DF7">
              <w:rPr>
                <w:rFonts w:cstheme="minorHAnsi"/>
                <w:b/>
                <w:bCs/>
                <w:sz w:val="20"/>
                <w:szCs w:val="20"/>
              </w:rPr>
              <w:t>pH upper</w:t>
            </w:r>
          </w:p>
        </w:tc>
        <w:tc>
          <w:tcPr>
            <w:tcW w:w="1275" w:type="dxa"/>
          </w:tcPr>
          <w:p w14:paraId="56F81C8F" w14:textId="77777777" w:rsidR="00B702E0" w:rsidRPr="00B24DF7" w:rsidRDefault="00B702E0" w:rsidP="00F32E16">
            <w:pPr>
              <w:spacing w:after="120"/>
              <w:rPr>
                <w:rFonts w:cstheme="minorHAnsi"/>
                <w:sz w:val="20"/>
                <w:szCs w:val="20"/>
              </w:rPr>
            </w:pPr>
            <w:r w:rsidRPr="00B24DF7">
              <w:rPr>
                <w:rFonts w:cstheme="minorHAnsi"/>
                <w:sz w:val="20"/>
                <w:szCs w:val="20"/>
              </w:rPr>
              <w:t>pH</w:t>
            </w:r>
          </w:p>
        </w:tc>
        <w:tc>
          <w:tcPr>
            <w:tcW w:w="1134" w:type="dxa"/>
          </w:tcPr>
          <w:p w14:paraId="076C7631" w14:textId="77777777" w:rsidR="00B702E0" w:rsidRPr="00B24DF7" w:rsidRDefault="00B702E0"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66FED9EA" w14:textId="4C4FAB7C" w:rsidR="00B702E0" w:rsidRPr="00D330F2" w:rsidRDefault="00B702E0" w:rsidP="00F32E16">
            <w:pPr>
              <w:spacing w:after="120"/>
              <w:rPr>
                <w:rFonts w:cstheme="minorHAnsi"/>
                <w:sz w:val="20"/>
                <w:szCs w:val="20"/>
              </w:rPr>
            </w:pPr>
            <w:r w:rsidRPr="00D330F2">
              <w:rPr>
                <w:rStyle w:val="A7"/>
                <w:rFonts w:cstheme="minorHAnsi"/>
                <w:sz w:val="20"/>
                <w:szCs w:val="20"/>
              </w:rPr>
              <w:t>≤</w:t>
            </w:r>
            <w:r w:rsidR="00096FBF">
              <w:rPr>
                <w:rStyle w:val="A7"/>
                <w:rFonts w:cstheme="minorHAnsi"/>
                <w:sz w:val="20"/>
                <w:szCs w:val="20"/>
              </w:rPr>
              <w:t>8.</w:t>
            </w:r>
            <w:r w:rsidR="007E366E">
              <w:rPr>
                <w:rStyle w:val="A7"/>
                <w:rFonts w:cstheme="minorHAnsi"/>
                <w:sz w:val="20"/>
                <w:szCs w:val="20"/>
              </w:rPr>
              <w:t>0</w:t>
            </w:r>
          </w:p>
        </w:tc>
        <w:tc>
          <w:tcPr>
            <w:tcW w:w="1417" w:type="dxa"/>
          </w:tcPr>
          <w:p w14:paraId="59FAD4FA" w14:textId="225902E2" w:rsidR="00B702E0" w:rsidRPr="00D330F2" w:rsidRDefault="00B702E0" w:rsidP="00F32E16">
            <w:pPr>
              <w:spacing w:after="120"/>
              <w:rPr>
                <w:rFonts w:cstheme="minorHAnsi"/>
                <w:sz w:val="20"/>
                <w:szCs w:val="20"/>
              </w:rPr>
            </w:pPr>
            <w:r w:rsidRPr="00D330F2">
              <w:rPr>
                <w:sz w:val="20"/>
                <w:szCs w:val="20"/>
              </w:rPr>
              <w:t>&gt;</w:t>
            </w:r>
            <w:r w:rsidR="00236998">
              <w:rPr>
                <w:sz w:val="20"/>
                <w:szCs w:val="20"/>
              </w:rPr>
              <w:t>8.</w:t>
            </w:r>
            <w:r w:rsidR="007E366E">
              <w:rPr>
                <w:sz w:val="20"/>
                <w:szCs w:val="20"/>
              </w:rPr>
              <w:t>0</w:t>
            </w:r>
            <w:r w:rsidRPr="00D330F2">
              <w:rPr>
                <w:sz w:val="20"/>
                <w:szCs w:val="20"/>
              </w:rPr>
              <w:t xml:space="preserve"> </w:t>
            </w:r>
            <w:r w:rsidRPr="00D330F2">
              <w:rPr>
                <w:rStyle w:val="A7"/>
                <w:rFonts w:cstheme="minorHAnsi"/>
                <w:sz w:val="20"/>
                <w:szCs w:val="20"/>
              </w:rPr>
              <w:t>≤</w:t>
            </w:r>
            <w:r w:rsidR="007E366E">
              <w:rPr>
                <w:rStyle w:val="A7"/>
                <w:rFonts w:cstheme="minorHAnsi"/>
                <w:sz w:val="20"/>
                <w:szCs w:val="20"/>
              </w:rPr>
              <w:t>8.5</w:t>
            </w:r>
          </w:p>
        </w:tc>
        <w:tc>
          <w:tcPr>
            <w:tcW w:w="1559" w:type="dxa"/>
          </w:tcPr>
          <w:p w14:paraId="06C9550A" w14:textId="74DC622E" w:rsidR="00B702E0" w:rsidRPr="00D330F2" w:rsidRDefault="00B702E0" w:rsidP="00F32E16">
            <w:pPr>
              <w:spacing w:after="120"/>
              <w:rPr>
                <w:rFonts w:cstheme="minorHAnsi"/>
                <w:sz w:val="20"/>
                <w:szCs w:val="20"/>
              </w:rPr>
            </w:pPr>
            <w:r w:rsidRPr="00D330F2">
              <w:rPr>
                <w:rFonts w:cstheme="minorHAnsi"/>
                <w:sz w:val="20"/>
                <w:szCs w:val="20"/>
              </w:rPr>
              <w:t>&gt;</w:t>
            </w:r>
            <w:r w:rsidR="007E366E">
              <w:rPr>
                <w:rFonts w:cstheme="minorHAnsi"/>
                <w:sz w:val="20"/>
                <w:szCs w:val="20"/>
              </w:rPr>
              <w:t>8.5</w:t>
            </w:r>
            <w:r w:rsidRPr="00D330F2">
              <w:rPr>
                <w:rFonts w:cstheme="minorHAnsi"/>
                <w:sz w:val="20"/>
                <w:szCs w:val="20"/>
              </w:rPr>
              <w:t xml:space="preserve"> </w:t>
            </w:r>
            <w:r w:rsidRPr="00D330F2">
              <w:rPr>
                <w:rStyle w:val="A7"/>
                <w:rFonts w:cstheme="minorHAnsi"/>
                <w:sz w:val="20"/>
                <w:szCs w:val="20"/>
              </w:rPr>
              <w:t>≤</w:t>
            </w:r>
            <w:r w:rsidR="007E366E">
              <w:rPr>
                <w:rStyle w:val="A7"/>
                <w:rFonts w:cstheme="minorHAnsi"/>
                <w:sz w:val="20"/>
                <w:szCs w:val="20"/>
              </w:rPr>
              <w:t>9.0</w:t>
            </w:r>
          </w:p>
        </w:tc>
        <w:tc>
          <w:tcPr>
            <w:tcW w:w="1134" w:type="dxa"/>
          </w:tcPr>
          <w:p w14:paraId="74D0086B" w14:textId="0B098C97" w:rsidR="00B702E0" w:rsidRPr="00D330F2" w:rsidRDefault="00B702E0" w:rsidP="00F32E16">
            <w:pPr>
              <w:spacing w:after="120"/>
              <w:rPr>
                <w:rFonts w:cstheme="minorHAnsi"/>
                <w:sz w:val="20"/>
                <w:szCs w:val="20"/>
              </w:rPr>
            </w:pPr>
            <w:r w:rsidRPr="00D330F2">
              <w:rPr>
                <w:rFonts w:cstheme="minorHAnsi"/>
                <w:sz w:val="20"/>
                <w:szCs w:val="20"/>
              </w:rPr>
              <w:t>&gt;</w:t>
            </w:r>
            <w:r w:rsidR="007E366E">
              <w:rPr>
                <w:rFonts w:cstheme="minorHAnsi"/>
                <w:sz w:val="20"/>
                <w:szCs w:val="20"/>
              </w:rPr>
              <w:t>9.0</w:t>
            </w:r>
          </w:p>
        </w:tc>
      </w:tr>
      <w:tr w:rsidR="00B702E0" w14:paraId="1300EC57" w14:textId="77777777" w:rsidTr="00F32E16">
        <w:tc>
          <w:tcPr>
            <w:tcW w:w="2269" w:type="dxa"/>
          </w:tcPr>
          <w:p w14:paraId="06087BEB" w14:textId="77777777" w:rsidR="00B702E0" w:rsidRPr="00B24DF7" w:rsidRDefault="00B702E0" w:rsidP="00F32E16">
            <w:pPr>
              <w:spacing w:after="120"/>
              <w:rPr>
                <w:rFonts w:cstheme="minorHAnsi"/>
                <w:b/>
                <w:bCs/>
                <w:sz w:val="20"/>
                <w:szCs w:val="20"/>
              </w:rPr>
            </w:pPr>
            <w:r w:rsidRPr="00B24DF7">
              <w:rPr>
                <w:rFonts w:cstheme="minorHAnsi"/>
                <w:b/>
                <w:bCs/>
                <w:sz w:val="20"/>
                <w:szCs w:val="20"/>
              </w:rPr>
              <w:t>Electrical conductivity</w:t>
            </w:r>
          </w:p>
        </w:tc>
        <w:tc>
          <w:tcPr>
            <w:tcW w:w="1275" w:type="dxa"/>
          </w:tcPr>
          <w:p w14:paraId="0E86A098" w14:textId="77777777" w:rsidR="00B702E0" w:rsidRPr="00B24DF7" w:rsidRDefault="00B702E0" w:rsidP="00F32E16">
            <w:pPr>
              <w:spacing w:after="120"/>
              <w:rPr>
                <w:rFonts w:cstheme="minorHAnsi"/>
                <w:sz w:val="20"/>
                <w:szCs w:val="20"/>
              </w:rPr>
            </w:pPr>
            <w:r w:rsidRPr="00B24DF7">
              <w:rPr>
                <w:rFonts w:cstheme="minorHAnsi"/>
                <w:sz w:val="20"/>
                <w:szCs w:val="20"/>
              </w:rPr>
              <w:sym w:font="Symbol" w:char="F06D"/>
            </w:r>
            <w:r w:rsidRPr="00B24DF7">
              <w:rPr>
                <w:rFonts w:cstheme="minorHAnsi"/>
                <w:sz w:val="20"/>
                <w:szCs w:val="20"/>
              </w:rPr>
              <w:t>S/cm</w:t>
            </w:r>
          </w:p>
        </w:tc>
        <w:tc>
          <w:tcPr>
            <w:tcW w:w="1134" w:type="dxa"/>
          </w:tcPr>
          <w:p w14:paraId="5DCB9FDD" w14:textId="77777777" w:rsidR="00B702E0" w:rsidRPr="00B24DF7" w:rsidRDefault="00B702E0"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67C0C769" w14:textId="3CE8B169" w:rsidR="00B702E0" w:rsidRPr="00D330F2" w:rsidRDefault="00B702E0" w:rsidP="00F32E16">
            <w:pPr>
              <w:spacing w:after="120"/>
              <w:rPr>
                <w:rFonts w:cstheme="minorHAnsi"/>
                <w:sz w:val="20"/>
                <w:szCs w:val="20"/>
              </w:rPr>
            </w:pPr>
            <w:r w:rsidRPr="00D330F2">
              <w:rPr>
                <w:rStyle w:val="A7"/>
                <w:rFonts w:cstheme="minorHAnsi"/>
                <w:sz w:val="20"/>
                <w:szCs w:val="20"/>
              </w:rPr>
              <w:t>≤</w:t>
            </w:r>
            <w:r w:rsidR="00407603">
              <w:rPr>
                <w:rStyle w:val="A7"/>
                <w:rFonts w:cstheme="minorHAnsi"/>
                <w:sz w:val="20"/>
                <w:szCs w:val="20"/>
              </w:rPr>
              <w:t>2</w:t>
            </w:r>
            <w:r w:rsidR="00096FBF">
              <w:rPr>
                <w:rStyle w:val="A7"/>
                <w:rFonts w:cstheme="minorHAnsi"/>
                <w:sz w:val="20"/>
                <w:szCs w:val="20"/>
              </w:rPr>
              <w:t>,000</w:t>
            </w:r>
          </w:p>
        </w:tc>
        <w:tc>
          <w:tcPr>
            <w:tcW w:w="1417" w:type="dxa"/>
          </w:tcPr>
          <w:p w14:paraId="69AEF716" w14:textId="3709FF43" w:rsidR="00B702E0" w:rsidRPr="00D330F2" w:rsidRDefault="00B702E0" w:rsidP="00F32E16">
            <w:pPr>
              <w:spacing w:after="120"/>
              <w:rPr>
                <w:rFonts w:cstheme="minorHAnsi"/>
                <w:sz w:val="20"/>
                <w:szCs w:val="20"/>
              </w:rPr>
            </w:pPr>
            <w:r w:rsidRPr="00D330F2">
              <w:rPr>
                <w:rFonts w:cstheme="minorHAnsi"/>
                <w:sz w:val="20"/>
                <w:szCs w:val="20"/>
              </w:rPr>
              <w:t>&gt;</w:t>
            </w:r>
            <w:r w:rsidR="009D6A5C">
              <w:rPr>
                <w:rFonts w:cstheme="minorHAnsi"/>
                <w:sz w:val="20"/>
                <w:szCs w:val="20"/>
              </w:rPr>
              <w:t>2</w:t>
            </w:r>
            <w:r w:rsidR="00236998">
              <w:rPr>
                <w:rFonts w:cstheme="minorHAnsi"/>
                <w:sz w:val="20"/>
                <w:szCs w:val="20"/>
              </w:rPr>
              <w:t>,000</w:t>
            </w:r>
            <w:r w:rsidRPr="00D330F2">
              <w:rPr>
                <w:rFonts w:cstheme="minorHAnsi"/>
                <w:sz w:val="20"/>
                <w:szCs w:val="20"/>
              </w:rPr>
              <w:t xml:space="preserve"> </w:t>
            </w:r>
            <w:r w:rsidRPr="00D330F2">
              <w:rPr>
                <w:rStyle w:val="A7"/>
                <w:rFonts w:cstheme="minorHAnsi"/>
                <w:sz w:val="20"/>
                <w:szCs w:val="20"/>
              </w:rPr>
              <w:t>≤</w:t>
            </w:r>
            <w:r w:rsidR="009D6A5C">
              <w:rPr>
                <w:rStyle w:val="A7"/>
                <w:rFonts w:cstheme="minorHAnsi"/>
                <w:sz w:val="20"/>
                <w:szCs w:val="20"/>
              </w:rPr>
              <w:t>3</w:t>
            </w:r>
            <w:r w:rsidR="00236998">
              <w:rPr>
                <w:rStyle w:val="A7"/>
                <w:rFonts w:cstheme="minorHAnsi"/>
                <w:sz w:val="20"/>
                <w:szCs w:val="20"/>
              </w:rPr>
              <w:t>,000</w:t>
            </w:r>
          </w:p>
        </w:tc>
        <w:tc>
          <w:tcPr>
            <w:tcW w:w="1559" w:type="dxa"/>
          </w:tcPr>
          <w:p w14:paraId="7849EF11" w14:textId="2DA14C31" w:rsidR="00B702E0" w:rsidRPr="00D330F2" w:rsidRDefault="00B702E0" w:rsidP="00F32E16">
            <w:pPr>
              <w:spacing w:after="120"/>
              <w:rPr>
                <w:rFonts w:cstheme="minorHAnsi"/>
                <w:sz w:val="20"/>
                <w:szCs w:val="20"/>
              </w:rPr>
            </w:pPr>
            <w:r w:rsidRPr="00D330F2">
              <w:rPr>
                <w:rFonts w:cstheme="minorHAnsi"/>
                <w:sz w:val="20"/>
                <w:szCs w:val="20"/>
              </w:rPr>
              <w:t>&gt;</w:t>
            </w:r>
            <w:r w:rsidR="009D6A5C">
              <w:rPr>
                <w:rFonts w:cstheme="minorHAnsi"/>
                <w:sz w:val="20"/>
                <w:szCs w:val="20"/>
              </w:rPr>
              <w:t>3</w:t>
            </w:r>
            <w:r w:rsidR="00B51922">
              <w:rPr>
                <w:rFonts w:cstheme="minorHAnsi"/>
                <w:sz w:val="20"/>
                <w:szCs w:val="20"/>
              </w:rPr>
              <w:t>,000</w:t>
            </w:r>
            <w:r w:rsidRPr="00D330F2">
              <w:rPr>
                <w:rFonts w:cstheme="minorHAnsi"/>
                <w:sz w:val="20"/>
                <w:szCs w:val="20"/>
              </w:rPr>
              <w:t xml:space="preserve"> </w:t>
            </w:r>
            <w:r w:rsidRPr="00D330F2">
              <w:rPr>
                <w:rStyle w:val="A7"/>
                <w:rFonts w:cstheme="minorHAnsi"/>
                <w:sz w:val="20"/>
                <w:szCs w:val="20"/>
              </w:rPr>
              <w:t>≤</w:t>
            </w:r>
            <w:r w:rsidR="00B51922">
              <w:rPr>
                <w:rStyle w:val="A7"/>
                <w:rFonts w:cstheme="minorHAnsi"/>
                <w:sz w:val="20"/>
                <w:szCs w:val="20"/>
              </w:rPr>
              <w:t>4,000</w:t>
            </w:r>
          </w:p>
        </w:tc>
        <w:tc>
          <w:tcPr>
            <w:tcW w:w="1134" w:type="dxa"/>
          </w:tcPr>
          <w:p w14:paraId="4765447B" w14:textId="7D033CE6" w:rsidR="00B702E0" w:rsidRPr="00D330F2" w:rsidRDefault="00B702E0" w:rsidP="00F32E16">
            <w:pPr>
              <w:spacing w:after="120"/>
              <w:rPr>
                <w:rFonts w:cstheme="minorHAnsi"/>
                <w:sz w:val="20"/>
                <w:szCs w:val="20"/>
              </w:rPr>
            </w:pPr>
            <w:r w:rsidRPr="00D330F2">
              <w:rPr>
                <w:rFonts w:cstheme="minorHAnsi"/>
                <w:sz w:val="20"/>
                <w:szCs w:val="20"/>
              </w:rPr>
              <w:t>&gt;</w:t>
            </w:r>
            <w:r w:rsidR="00B51922">
              <w:rPr>
                <w:rFonts w:cstheme="minorHAnsi"/>
                <w:sz w:val="20"/>
                <w:szCs w:val="20"/>
              </w:rPr>
              <w:t>4,000</w:t>
            </w:r>
          </w:p>
        </w:tc>
      </w:tr>
      <w:tr w:rsidR="00B702E0" w14:paraId="2CEEC05E" w14:textId="77777777" w:rsidTr="00F32E16">
        <w:tc>
          <w:tcPr>
            <w:tcW w:w="2269" w:type="dxa"/>
          </w:tcPr>
          <w:p w14:paraId="25778E4A" w14:textId="77777777" w:rsidR="00B702E0" w:rsidRPr="00B24DF7" w:rsidRDefault="00B702E0" w:rsidP="00F32E16">
            <w:pPr>
              <w:spacing w:after="120"/>
              <w:rPr>
                <w:rFonts w:cstheme="minorHAnsi"/>
                <w:b/>
                <w:bCs/>
                <w:sz w:val="20"/>
                <w:szCs w:val="20"/>
              </w:rPr>
            </w:pPr>
            <w:r w:rsidRPr="00B24DF7">
              <w:rPr>
                <w:rFonts w:cstheme="minorHAnsi"/>
                <w:b/>
                <w:bCs/>
                <w:sz w:val="20"/>
                <w:szCs w:val="20"/>
              </w:rPr>
              <w:t>Turbidity</w:t>
            </w:r>
          </w:p>
        </w:tc>
        <w:tc>
          <w:tcPr>
            <w:tcW w:w="1275" w:type="dxa"/>
          </w:tcPr>
          <w:p w14:paraId="769A67B3" w14:textId="77777777" w:rsidR="00B702E0" w:rsidRPr="00B24DF7" w:rsidRDefault="00B702E0" w:rsidP="00F32E16">
            <w:pPr>
              <w:spacing w:after="120"/>
              <w:rPr>
                <w:rFonts w:cstheme="minorHAnsi"/>
                <w:sz w:val="20"/>
                <w:szCs w:val="20"/>
              </w:rPr>
            </w:pPr>
            <w:r w:rsidRPr="00B24DF7">
              <w:rPr>
                <w:rFonts w:cstheme="minorHAnsi"/>
                <w:sz w:val="20"/>
                <w:szCs w:val="20"/>
              </w:rPr>
              <w:t>NTU</w:t>
            </w:r>
          </w:p>
        </w:tc>
        <w:tc>
          <w:tcPr>
            <w:tcW w:w="1134" w:type="dxa"/>
          </w:tcPr>
          <w:p w14:paraId="1C892E6C" w14:textId="77777777" w:rsidR="00B702E0" w:rsidRPr="00B24DF7" w:rsidRDefault="00B702E0"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55C6AA64" w14:textId="7BF69720" w:rsidR="00B702E0" w:rsidRPr="00D330F2" w:rsidRDefault="00B702E0" w:rsidP="00F32E16">
            <w:pPr>
              <w:spacing w:after="120"/>
              <w:rPr>
                <w:rFonts w:cstheme="minorHAnsi"/>
                <w:sz w:val="20"/>
                <w:szCs w:val="20"/>
              </w:rPr>
            </w:pPr>
            <w:r w:rsidRPr="00D330F2">
              <w:rPr>
                <w:rStyle w:val="A7"/>
                <w:rFonts w:cstheme="minorHAnsi"/>
                <w:sz w:val="20"/>
                <w:szCs w:val="20"/>
              </w:rPr>
              <w:t>≤</w:t>
            </w:r>
            <w:r w:rsidR="00407603">
              <w:rPr>
                <w:rStyle w:val="A7"/>
                <w:rFonts w:cstheme="minorHAnsi"/>
                <w:sz w:val="20"/>
                <w:szCs w:val="20"/>
              </w:rPr>
              <w:t>2</w:t>
            </w:r>
            <w:r w:rsidR="00096FBF">
              <w:rPr>
                <w:rStyle w:val="A7"/>
                <w:rFonts w:cstheme="minorHAnsi"/>
                <w:sz w:val="20"/>
                <w:szCs w:val="20"/>
              </w:rPr>
              <w:t>0</w:t>
            </w:r>
          </w:p>
        </w:tc>
        <w:tc>
          <w:tcPr>
            <w:tcW w:w="1417" w:type="dxa"/>
          </w:tcPr>
          <w:p w14:paraId="4183B145" w14:textId="6454608F" w:rsidR="00B702E0" w:rsidRPr="00D330F2" w:rsidRDefault="00B702E0" w:rsidP="00F32E16">
            <w:pPr>
              <w:spacing w:after="120"/>
              <w:rPr>
                <w:rFonts w:cstheme="minorHAnsi"/>
                <w:sz w:val="20"/>
                <w:szCs w:val="20"/>
              </w:rPr>
            </w:pPr>
            <w:r w:rsidRPr="00D330F2">
              <w:rPr>
                <w:rStyle w:val="A7"/>
                <w:rFonts w:cstheme="minorHAnsi"/>
                <w:sz w:val="20"/>
                <w:szCs w:val="20"/>
              </w:rPr>
              <w:t>&gt;</w:t>
            </w:r>
            <w:r w:rsidR="009D6A5C">
              <w:rPr>
                <w:rStyle w:val="A7"/>
                <w:rFonts w:cstheme="minorHAnsi"/>
                <w:sz w:val="20"/>
                <w:szCs w:val="20"/>
              </w:rPr>
              <w:t>2</w:t>
            </w:r>
            <w:r w:rsidR="00236998">
              <w:rPr>
                <w:rStyle w:val="A7"/>
                <w:rFonts w:cstheme="minorHAnsi"/>
                <w:sz w:val="20"/>
                <w:szCs w:val="20"/>
              </w:rPr>
              <w:t>0</w:t>
            </w:r>
            <w:r w:rsidRPr="00D330F2">
              <w:rPr>
                <w:rStyle w:val="A7"/>
                <w:rFonts w:cstheme="minorHAnsi"/>
                <w:sz w:val="20"/>
                <w:szCs w:val="20"/>
              </w:rPr>
              <w:t xml:space="preserve"> ≤</w:t>
            </w:r>
            <w:r w:rsidR="009D6A5C">
              <w:rPr>
                <w:rStyle w:val="A7"/>
                <w:rFonts w:cstheme="minorHAnsi"/>
                <w:sz w:val="20"/>
                <w:szCs w:val="20"/>
              </w:rPr>
              <w:t>4</w:t>
            </w:r>
            <w:r w:rsidR="00F239E8">
              <w:rPr>
                <w:rStyle w:val="A7"/>
                <w:rFonts w:cstheme="minorHAnsi"/>
                <w:sz w:val="20"/>
                <w:szCs w:val="20"/>
              </w:rPr>
              <w:t>0</w:t>
            </w:r>
          </w:p>
        </w:tc>
        <w:tc>
          <w:tcPr>
            <w:tcW w:w="1559" w:type="dxa"/>
          </w:tcPr>
          <w:p w14:paraId="74346FF7" w14:textId="3E6AC081" w:rsidR="00B702E0" w:rsidRPr="00506B83" w:rsidRDefault="00B702E0" w:rsidP="00F32E16">
            <w:pPr>
              <w:spacing w:after="120"/>
              <w:rPr>
                <w:rFonts w:cstheme="minorHAnsi"/>
                <w:sz w:val="20"/>
                <w:szCs w:val="20"/>
              </w:rPr>
            </w:pPr>
            <w:r w:rsidRPr="00506B83">
              <w:rPr>
                <w:rFonts w:cstheme="minorHAnsi"/>
                <w:sz w:val="20"/>
                <w:szCs w:val="20"/>
              </w:rPr>
              <w:t>&gt;</w:t>
            </w:r>
            <w:r w:rsidR="009D6A5C">
              <w:rPr>
                <w:rFonts w:cstheme="minorHAnsi"/>
                <w:sz w:val="20"/>
                <w:szCs w:val="20"/>
              </w:rPr>
              <w:t>4</w:t>
            </w:r>
            <w:r w:rsidR="00F239E8" w:rsidRPr="00506B83">
              <w:rPr>
                <w:rFonts w:cstheme="minorHAnsi"/>
                <w:sz w:val="20"/>
                <w:szCs w:val="20"/>
              </w:rPr>
              <w:t>0</w:t>
            </w:r>
            <w:r w:rsidRPr="00506B83">
              <w:rPr>
                <w:rFonts w:cstheme="minorHAnsi"/>
                <w:sz w:val="20"/>
                <w:szCs w:val="20"/>
              </w:rPr>
              <w:t xml:space="preserve"> </w:t>
            </w:r>
            <w:r w:rsidRPr="00506B83">
              <w:rPr>
                <w:rStyle w:val="A7"/>
                <w:rFonts w:cstheme="minorHAnsi"/>
                <w:sz w:val="20"/>
                <w:szCs w:val="20"/>
              </w:rPr>
              <w:t>≤</w:t>
            </w:r>
            <w:r w:rsidR="00F239E8" w:rsidRPr="00506B83">
              <w:rPr>
                <w:rStyle w:val="A7"/>
                <w:rFonts w:cstheme="minorHAnsi"/>
                <w:sz w:val="20"/>
                <w:szCs w:val="20"/>
              </w:rPr>
              <w:t>60</w:t>
            </w:r>
          </w:p>
        </w:tc>
        <w:tc>
          <w:tcPr>
            <w:tcW w:w="1134" w:type="dxa"/>
          </w:tcPr>
          <w:p w14:paraId="1AB85703" w14:textId="35D8A221" w:rsidR="00B702E0" w:rsidRPr="00506B83" w:rsidRDefault="00B702E0" w:rsidP="00F32E16">
            <w:pPr>
              <w:spacing w:after="120"/>
              <w:rPr>
                <w:rFonts w:cstheme="minorHAnsi"/>
                <w:sz w:val="20"/>
                <w:szCs w:val="20"/>
              </w:rPr>
            </w:pPr>
            <w:r w:rsidRPr="00506B83">
              <w:rPr>
                <w:rFonts w:cstheme="minorHAnsi"/>
                <w:sz w:val="20"/>
                <w:szCs w:val="20"/>
              </w:rPr>
              <w:t>&gt;</w:t>
            </w:r>
            <w:r w:rsidR="00F239E8" w:rsidRPr="00506B83">
              <w:rPr>
                <w:rFonts w:cstheme="minorHAnsi"/>
                <w:sz w:val="20"/>
                <w:szCs w:val="20"/>
              </w:rPr>
              <w:t>6</w:t>
            </w:r>
            <w:r w:rsidR="001D120D" w:rsidRPr="00506B83">
              <w:rPr>
                <w:rFonts w:cstheme="minorHAnsi"/>
                <w:sz w:val="20"/>
                <w:szCs w:val="20"/>
              </w:rPr>
              <w:t>0</w:t>
            </w:r>
          </w:p>
        </w:tc>
      </w:tr>
      <w:tr w:rsidR="00B702E0" w14:paraId="781F7BD9" w14:textId="77777777" w:rsidTr="00F32E16">
        <w:tc>
          <w:tcPr>
            <w:tcW w:w="2269" w:type="dxa"/>
          </w:tcPr>
          <w:p w14:paraId="5E56AB6A" w14:textId="77777777" w:rsidR="00B702E0" w:rsidRPr="00B24DF7" w:rsidRDefault="00B702E0" w:rsidP="00F32E16">
            <w:pPr>
              <w:spacing w:after="120"/>
              <w:rPr>
                <w:rFonts w:cstheme="minorHAnsi"/>
                <w:b/>
                <w:bCs/>
                <w:sz w:val="20"/>
                <w:szCs w:val="20"/>
              </w:rPr>
            </w:pPr>
            <w:r w:rsidRPr="00B24DF7">
              <w:rPr>
                <w:rFonts w:cstheme="minorHAnsi"/>
                <w:b/>
                <w:bCs/>
                <w:sz w:val="20"/>
                <w:szCs w:val="20"/>
              </w:rPr>
              <w:t>Reactive phosphorus</w:t>
            </w:r>
          </w:p>
        </w:tc>
        <w:tc>
          <w:tcPr>
            <w:tcW w:w="1275" w:type="dxa"/>
          </w:tcPr>
          <w:p w14:paraId="3DFAF679" w14:textId="77777777" w:rsidR="00B702E0" w:rsidRPr="00B24DF7" w:rsidRDefault="00B702E0" w:rsidP="00F32E16">
            <w:pPr>
              <w:spacing w:after="120"/>
              <w:rPr>
                <w:rFonts w:cstheme="minorHAnsi"/>
                <w:sz w:val="20"/>
                <w:szCs w:val="20"/>
              </w:rPr>
            </w:pPr>
            <w:r w:rsidRPr="00B24DF7">
              <w:rPr>
                <w:rFonts w:cstheme="minorHAnsi"/>
                <w:sz w:val="20"/>
                <w:szCs w:val="20"/>
              </w:rPr>
              <w:t>mg/L</w:t>
            </w:r>
          </w:p>
        </w:tc>
        <w:tc>
          <w:tcPr>
            <w:tcW w:w="1134" w:type="dxa"/>
          </w:tcPr>
          <w:p w14:paraId="5FCE4830" w14:textId="77777777" w:rsidR="00B702E0" w:rsidRPr="00B24DF7" w:rsidRDefault="00B702E0" w:rsidP="00F32E16">
            <w:pPr>
              <w:spacing w:after="120"/>
              <w:rPr>
                <w:rStyle w:val="A7"/>
                <w:rFonts w:cstheme="minorHAnsi"/>
                <w:sz w:val="20"/>
                <w:szCs w:val="20"/>
              </w:rPr>
            </w:pPr>
            <w:r w:rsidRPr="00B24DF7">
              <w:rPr>
                <w:rStyle w:val="A7"/>
                <w:rFonts w:cstheme="minorHAnsi"/>
                <w:sz w:val="20"/>
                <w:szCs w:val="20"/>
              </w:rPr>
              <w:t>75</w:t>
            </w:r>
            <w:r w:rsidRPr="00B24DF7">
              <w:rPr>
                <w:rStyle w:val="A7"/>
                <w:rFonts w:cstheme="minorHAnsi"/>
                <w:sz w:val="20"/>
                <w:szCs w:val="20"/>
                <w:vertAlign w:val="superscript"/>
              </w:rPr>
              <w:t>th</w:t>
            </w:r>
          </w:p>
        </w:tc>
        <w:tc>
          <w:tcPr>
            <w:tcW w:w="993" w:type="dxa"/>
          </w:tcPr>
          <w:p w14:paraId="07B4372D" w14:textId="6DD30455" w:rsidR="00B702E0" w:rsidRPr="00D330F2" w:rsidRDefault="00096FBF" w:rsidP="00F32E16">
            <w:pPr>
              <w:spacing w:after="120"/>
              <w:rPr>
                <w:rFonts w:cstheme="minorHAnsi"/>
                <w:sz w:val="20"/>
                <w:szCs w:val="20"/>
              </w:rPr>
            </w:pPr>
            <w:r w:rsidRPr="00D330F2">
              <w:rPr>
                <w:rStyle w:val="A7"/>
                <w:rFonts w:cstheme="minorHAnsi"/>
                <w:sz w:val="20"/>
                <w:szCs w:val="20"/>
              </w:rPr>
              <w:t>≤</w:t>
            </w:r>
            <w:r>
              <w:rPr>
                <w:rFonts w:cstheme="minorHAnsi"/>
                <w:sz w:val="20"/>
                <w:szCs w:val="20"/>
              </w:rPr>
              <w:t>0.0</w:t>
            </w:r>
            <w:r w:rsidR="00407603">
              <w:rPr>
                <w:rFonts w:cstheme="minorHAnsi"/>
                <w:sz w:val="20"/>
                <w:szCs w:val="20"/>
              </w:rPr>
              <w:t>5</w:t>
            </w:r>
            <w:r>
              <w:rPr>
                <w:rFonts w:cstheme="minorHAnsi"/>
                <w:sz w:val="20"/>
                <w:szCs w:val="20"/>
              </w:rPr>
              <w:t>5</w:t>
            </w:r>
          </w:p>
        </w:tc>
        <w:tc>
          <w:tcPr>
            <w:tcW w:w="1417" w:type="dxa"/>
          </w:tcPr>
          <w:p w14:paraId="27B575BE" w14:textId="5D2545E3" w:rsidR="00B702E0" w:rsidRPr="00D330F2" w:rsidRDefault="00B702E0" w:rsidP="00F32E16">
            <w:pPr>
              <w:spacing w:after="120"/>
              <w:rPr>
                <w:rFonts w:cstheme="minorHAnsi"/>
                <w:sz w:val="20"/>
                <w:szCs w:val="20"/>
              </w:rPr>
            </w:pPr>
            <w:r w:rsidRPr="00D330F2">
              <w:rPr>
                <w:rFonts w:cstheme="minorHAnsi"/>
                <w:sz w:val="20"/>
                <w:szCs w:val="20"/>
              </w:rPr>
              <w:t>&gt;</w:t>
            </w:r>
            <w:r w:rsidR="00236998">
              <w:rPr>
                <w:rFonts w:cstheme="minorHAnsi"/>
                <w:sz w:val="20"/>
                <w:szCs w:val="20"/>
              </w:rPr>
              <w:t>0.0</w:t>
            </w:r>
            <w:r w:rsidR="009D6A5C">
              <w:rPr>
                <w:rFonts w:cstheme="minorHAnsi"/>
                <w:sz w:val="20"/>
                <w:szCs w:val="20"/>
              </w:rPr>
              <w:t>5</w:t>
            </w:r>
            <w:r w:rsidR="00236998">
              <w:rPr>
                <w:rFonts w:cstheme="minorHAnsi"/>
                <w:sz w:val="20"/>
                <w:szCs w:val="20"/>
              </w:rPr>
              <w:t>5</w:t>
            </w:r>
            <w:r w:rsidRPr="00D330F2">
              <w:rPr>
                <w:rFonts w:cstheme="minorHAnsi"/>
                <w:sz w:val="20"/>
                <w:szCs w:val="20"/>
              </w:rPr>
              <w:t xml:space="preserve"> </w:t>
            </w:r>
            <w:r w:rsidRPr="00D330F2">
              <w:rPr>
                <w:rStyle w:val="A7"/>
                <w:rFonts w:cstheme="minorHAnsi"/>
                <w:sz w:val="20"/>
                <w:szCs w:val="20"/>
              </w:rPr>
              <w:t>≤</w:t>
            </w:r>
            <w:r w:rsidR="00B51922">
              <w:rPr>
                <w:rStyle w:val="A7"/>
                <w:rFonts w:cstheme="minorHAnsi"/>
                <w:sz w:val="20"/>
                <w:szCs w:val="20"/>
              </w:rPr>
              <w:t>0.0</w:t>
            </w:r>
            <w:r w:rsidR="009D6A5C">
              <w:rPr>
                <w:rStyle w:val="A7"/>
                <w:rFonts w:cstheme="minorHAnsi"/>
                <w:sz w:val="20"/>
                <w:szCs w:val="20"/>
              </w:rPr>
              <w:t>7</w:t>
            </w:r>
            <w:r w:rsidR="00B51922">
              <w:rPr>
                <w:rStyle w:val="A7"/>
                <w:rFonts w:cstheme="minorHAnsi"/>
                <w:sz w:val="20"/>
                <w:szCs w:val="20"/>
              </w:rPr>
              <w:t>5</w:t>
            </w:r>
          </w:p>
        </w:tc>
        <w:tc>
          <w:tcPr>
            <w:tcW w:w="1559" w:type="dxa"/>
          </w:tcPr>
          <w:p w14:paraId="7772BCEE" w14:textId="15B3E20E" w:rsidR="00B702E0" w:rsidRPr="00D330F2" w:rsidRDefault="00B51922" w:rsidP="00F32E16">
            <w:pPr>
              <w:spacing w:after="120"/>
              <w:rPr>
                <w:rFonts w:cstheme="minorHAnsi"/>
                <w:sz w:val="20"/>
                <w:szCs w:val="20"/>
              </w:rPr>
            </w:pPr>
            <w:r>
              <w:rPr>
                <w:rFonts w:cstheme="minorHAnsi"/>
                <w:sz w:val="20"/>
                <w:szCs w:val="20"/>
              </w:rPr>
              <w:t>0.0</w:t>
            </w:r>
            <w:r w:rsidR="009D6A5C">
              <w:rPr>
                <w:rFonts w:cstheme="minorHAnsi"/>
                <w:sz w:val="20"/>
                <w:szCs w:val="20"/>
              </w:rPr>
              <w:t>7</w:t>
            </w:r>
            <w:r>
              <w:rPr>
                <w:rFonts w:cstheme="minorHAnsi"/>
                <w:sz w:val="20"/>
                <w:szCs w:val="20"/>
              </w:rPr>
              <w:t>5</w:t>
            </w:r>
            <w:r w:rsidR="00B702E0" w:rsidRPr="00D330F2">
              <w:rPr>
                <w:rFonts w:cstheme="minorHAnsi"/>
                <w:sz w:val="20"/>
                <w:szCs w:val="20"/>
              </w:rPr>
              <w:t xml:space="preserve">&gt; </w:t>
            </w:r>
            <w:r w:rsidR="00B702E0" w:rsidRPr="00D330F2">
              <w:rPr>
                <w:rStyle w:val="A7"/>
                <w:rFonts w:cstheme="minorHAnsi"/>
                <w:sz w:val="20"/>
                <w:szCs w:val="20"/>
              </w:rPr>
              <w:t>≤</w:t>
            </w:r>
            <w:r>
              <w:rPr>
                <w:rStyle w:val="A7"/>
                <w:rFonts w:cstheme="minorHAnsi"/>
                <w:sz w:val="20"/>
                <w:szCs w:val="20"/>
              </w:rPr>
              <w:t>0.100</w:t>
            </w:r>
          </w:p>
        </w:tc>
        <w:tc>
          <w:tcPr>
            <w:tcW w:w="1134" w:type="dxa"/>
          </w:tcPr>
          <w:p w14:paraId="07C6FE89" w14:textId="4514E189" w:rsidR="00B702E0" w:rsidRPr="00D330F2" w:rsidRDefault="00B702E0" w:rsidP="00F32E16">
            <w:pPr>
              <w:spacing w:after="120"/>
              <w:rPr>
                <w:rFonts w:cstheme="minorHAnsi"/>
                <w:sz w:val="20"/>
                <w:szCs w:val="20"/>
              </w:rPr>
            </w:pPr>
            <w:r w:rsidRPr="00D330F2">
              <w:rPr>
                <w:rFonts w:cstheme="minorHAnsi"/>
                <w:sz w:val="20"/>
                <w:szCs w:val="20"/>
              </w:rPr>
              <w:t>&gt;</w:t>
            </w:r>
            <w:r w:rsidR="00B51922">
              <w:rPr>
                <w:rFonts w:cstheme="minorHAnsi"/>
                <w:sz w:val="20"/>
                <w:szCs w:val="20"/>
              </w:rPr>
              <w:t>0.100</w:t>
            </w:r>
          </w:p>
        </w:tc>
      </w:tr>
      <w:tr w:rsidR="00B702E0" w14:paraId="0D14D683" w14:textId="77777777" w:rsidTr="00F32E16">
        <w:tc>
          <w:tcPr>
            <w:tcW w:w="2269" w:type="dxa"/>
          </w:tcPr>
          <w:p w14:paraId="6ADF28DE" w14:textId="77777777" w:rsidR="00B702E0" w:rsidRPr="00B24DF7" w:rsidRDefault="00B702E0" w:rsidP="00F32E16">
            <w:pPr>
              <w:spacing w:after="120"/>
              <w:rPr>
                <w:rFonts w:cstheme="minorHAnsi"/>
                <w:b/>
                <w:bCs/>
                <w:sz w:val="20"/>
                <w:szCs w:val="20"/>
              </w:rPr>
            </w:pPr>
            <w:r w:rsidRPr="00B24DF7">
              <w:rPr>
                <w:rFonts w:cstheme="minorHAnsi"/>
                <w:b/>
                <w:bCs/>
                <w:sz w:val="20"/>
                <w:szCs w:val="20"/>
              </w:rPr>
              <w:t>Dissolved oxygen</w:t>
            </w:r>
          </w:p>
        </w:tc>
        <w:tc>
          <w:tcPr>
            <w:tcW w:w="1275" w:type="dxa"/>
          </w:tcPr>
          <w:p w14:paraId="0E2FC237" w14:textId="77777777" w:rsidR="00B702E0" w:rsidRPr="00B24DF7" w:rsidRDefault="00B702E0" w:rsidP="00F32E16">
            <w:pPr>
              <w:spacing w:after="120"/>
              <w:rPr>
                <w:rFonts w:cstheme="minorHAnsi"/>
                <w:sz w:val="20"/>
                <w:szCs w:val="20"/>
              </w:rPr>
            </w:pPr>
            <w:r w:rsidRPr="00B24DF7">
              <w:rPr>
                <w:rFonts w:cstheme="minorHAnsi"/>
                <w:sz w:val="20"/>
                <w:szCs w:val="20"/>
              </w:rPr>
              <w:t>% Saturation</w:t>
            </w:r>
          </w:p>
        </w:tc>
        <w:tc>
          <w:tcPr>
            <w:tcW w:w="1134" w:type="dxa"/>
          </w:tcPr>
          <w:p w14:paraId="593A6B4E" w14:textId="77777777" w:rsidR="00B702E0" w:rsidRPr="00B24DF7" w:rsidRDefault="00B702E0" w:rsidP="00F32E16">
            <w:pPr>
              <w:spacing w:after="120"/>
              <w:rPr>
                <w:rFonts w:cstheme="minorHAnsi"/>
                <w:sz w:val="20"/>
                <w:szCs w:val="20"/>
              </w:rPr>
            </w:pPr>
            <w:r w:rsidRPr="00B24DF7">
              <w:rPr>
                <w:rFonts w:cstheme="minorHAnsi"/>
                <w:sz w:val="20"/>
                <w:szCs w:val="20"/>
              </w:rPr>
              <w:t>25</w:t>
            </w:r>
            <w:r w:rsidRPr="00B24DF7">
              <w:rPr>
                <w:rFonts w:cstheme="minorHAnsi"/>
                <w:sz w:val="20"/>
                <w:szCs w:val="20"/>
                <w:vertAlign w:val="superscript"/>
              </w:rPr>
              <w:t>th</w:t>
            </w:r>
          </w:p>
        </w:tc>
        <w:tc>
          <w:tcPr>
            <w:tcW w:w="993" w:type="dxa"/>
          </w:tcPr>
          <w:p w14:paraId="31337970" w14:textId="378BECD1" w:rsidR="00B702E0" w:rsidRPr="00D330F2" w:rsidRDefault="00B702E0" w:rsidP="00F32E16">
            <w:pPr>
              <w:spacing w:after="120"/>
              <w:rPr>
                <w:rFonts w:cstheme="minorHAnsi"/>
                <w:sz w:val="20"/>
                <w:szCs w:val="20"/>
              </w:rPr>
            </w:pPr>
            <w:r w:rsidRPr="00D330F2">
              <w:rPr>
                <w:rStyle w:val="A7"/>
                <w:rFonts w:cstheme="minorHAnsi"/>
                <w:sz w:val="20"/>
                <w:szCs w:val="20"/>
              </w:rPr>
              <w:t>≥</w:t>
            </w:r>
            <w:r w:rsidR="00F239E8">
              <w:rPr>
                <w:rStyle w:val="A7"/>
                <w:rFonts w:cstheme="minorHAnsi"/>
                <w:sz w:val="20"/>
                <w:szCs w:val="20"/>
              </w:rPr>
              <w:t>65</w:t>
            </w:r>
          </w:p>
        </w:tc>
        <w:tc>
          <w:tcPr>
            <w:tcW w:w="1417" w:type="dxa"/>
          </w:tcPr>
          <w:p w14:paraId="1EC678F5" w14:textId="6FE6C9C5" w:rsidR="00B702E0" w:rsidRPr="00D330F2" w:rsidRDefault="00B702E0" w:rsidP="00F32E16">
            <w:pPr>
              <w:spacing w:after="120"/>
              <w:rPr>
                <w:rFonts w:cstheme="minorHAnsi"/>
                <w:sz w:val="20"/>
                <w:szCs w:val="20"/>
              </w:rPr>
            </w:pPr>
            <w:r w:rsidRPr="00D330F2">
              <w:rPr>
                <w:rStyle w:val="A7"/>
                <w:rFonts w:cstheme="minorHAnsi"/>
                <w:sz w:val="20"/>
                <w:szCs w:val="20"/>
              </w:rPr>
              <w:t>&lt;</w:t>
            </w:r>
            <w:r w:rsidR="00F239E8">
              <w:rPr>
                <w:rStyle w:val="A7"/>
                <w:rFonts w:cstheme="minorHAnsi"/>
                <w:sz w:val="20"/>
                <w:szCs w:val="20"/>
              </w:rPr>
              <w:t>65</w:t>
            </w:r>
            <w:r w:rsidRPr="00D330F2">
              <w:rPr>
                <w:rStyle w:val="A7"/>
                <w:rFonts w:cstheme="minorHAnsi"/>
                <w:sz w:val="20"/>
                <w:szCs w:val="20"/>
              </w:rPr>
              <w:t xml:space="preserve"> ≥</w:t>
            </w:r>
            <w:r w:rsidR="00FD3BB9">
              <w:rPr>
                <w:rStyle w:val="A7"/>
                <w:rFonts w:cstheme="minorHAnsi"/>
                <w:sz w:val="20"/>
                <w:szCs w:val="20"/>
              </w:rPr>
              <w:t>55</w:t>
            </w:r>
          </w:p>
        </w:tc>
        <w:tc>
          <w:tcPr>
            <w:tcW w:w="1559" w:type="dxa"/>
          </w:tcPr>
          <w:p w14:paraId="3F1B1C7B" w14:textId="0A8B2E4B" w:rsidR="00B702E0" w:rsidRPr="00D330F2" w:rsidRDefault="00B702E0" w:rsidP="00F32E16">
            <w:pPr>
              <w:spacing w:after="120"/>
              <w:rPr>
                <w:rFonts w:cstheme="minorHAnsi"/>
                <w:sz w:val="20"/>
                <w:szCs w:val="20"/>
              </w:rPr>
            </w:pPr>
            <w:r w:rsidRPr="00D330F2">
              <w:rPr>
                <w:rStyle w:val="A7"/>
                <w:rFonts w:cstheme="minorHAnsi"/>
                <w:sz w:val="20"/>
                <w:szCs w:val="20"/>
              </w:rPr>
              <w:t>&lt;</w:t>
            </w:r>
            <w:r w:rsidR="00FD3BB9">
              <w:rPr>
                <w:rStyle w:val="A7"/>
                <w:rFonts w:cstheme="minorHAnsi"/>
                <w:sz w:val="20"/>
                <w:szCs w:val="20"/>
              </w:rPr>
              <w:t>55</w:t>
            </w:r>
            <w:r w:rsidRPr="00D330F2">
              <w:rPr>
                <w:rStyle w:val="A7"/>
                <w:rFonts w:cstheme="minorHAnsi"/>
                <w:sz w:val="20"/>
                <w:szCs w:val="20"/>
              </w:rPr>
              <w:t xml:space="preserve"> ≥</w:t>
            </w:r>
            <w:r w:rsidR="00245CA1">
              <w:rPr>
                <w:rStyle w:val="A7"/>
                <w:rFonts w:cstheme="minorHAnsi"/>
                <w:sz w:val="20"/>
                <w:szCs w:val="20"/>
              </w:rPr>
              <w:t>40</w:t>
            </w:r>
          </w:p>
        </w:tc>
        <w:tc>
          <w:tcPr>
            <w:tcW w:w="1134" w:type="dxa"/>
          </w:tcPr>
          <w:p w14:paraId="0E206D7C" w14:textId="1F65AD97" w:rsidR="00B702E0" w:rsidRPr="00D330F2" w:rsidRDefault="00B702E0" w:rsidP="00F32E16">
            <w:pPr>
              <w:spacing w:after="120"/>
              <w:rPr>
                <w:rFonts w:cstheme="minorHAnsi"/>
                <w:sz w:val="20"/>
                <w:szCs w:val="20"/>
              </w:rPr>
            </w:pPr>
            <w:r w:rsidRPr="00D330F2">
              <w:rPr>
                <w:rFonts w:cstheme="minorHAnsi"/>
                <w:sz w:val="20"/>
                <w:szCs w:val="20"/>
              </w:rPr>
              <w:t>&lt;</w:t>
            </w:r>
            <w:r w:rsidR="00245CA1">
              <w:rPr>
                <w:rFonts w:cstheme="minorHAnsi"/>
                <w:sz w:val="20"/>
                <w:szCs w:val="20"/>
              </w:rPr>
              <w:t>40</w:t>
            </w:r>
          </w:p>
        </w:tc>
      </w:tr>
    </w:tbl>
    <w:p w14:paraId="7376165C" w14:textId="77777777" w:rsidR="00B702E0" w:rsidRDefault="00B702E0" w:rsidP="00B702E0">
      <w:pPr>
        <w:spacing w:after="120"/>
        <w:rPr>
          <w:b/>
          <w:bCs/>
        </w:rPr>
      </w:pPr>
    </w:p>
    <w:p w14:paraId="3AF1DA77" w14:textId="41D8EAF6" w:rsidR="00690E62" w:rsidRPr="00690E62" w:rsidRDefault="00690E62" w:rsidP="00690E62">
      <w:pPr>
        <w:rPr>
          <w:b/>
          <w:bCs/>
        </w:rPr>
      </w:pPr>
      <w:r w:rsidRPr="00690E62">
        <w:rPr>
          <w:b/>
          <w:bCs/>
          <w:sz w:val="28"/>
          <w:szCs w:val="28"/>
        </w:rPr>
        <w:t>Urban Segment</w:t>
      </w:r>
    </w:p>
    <w:p w14:paraId="1CEE4D70" w14:textId="77777777" w:rsidR="00690E62" w:rsidRDefault="00690E62" w:rsidP="00540236">
      <w:pPr>
        <w:spacing w:after="120"/>
        <w:rPr>
          <w:b/>
          <w:bCs/>
        </w:rPr>
      </w:pPr>
    </w:p>
    <w:p w14:paraId="2C4E1396" w14:textId="1022AA5C" w:rsidR="00540236" w:rsidRPr="00B41EAF" w:rsidRDefault="00540236" w:rsidP="00540236">
      <w:pPr>
        <w:spacing w:after="120"/>
        <w:rPr>
          <w:b/>
          <w:bCs/>
        </w:rPr>
      </w:pPr>
      <w:r w:rsidRPr="00B41EAF">
        <w:rPr>
          <w:b/>
          <w:bCs/>
        </w:rPr>
        <w:t xml:space="preserve">Table 17. Urban </w:t>
      </w:r>
      <w:r w:rsidR="00BB42BA" w:rsidRPr="00B41EAF">
        <w:rPr>
          <w:b/>
          <w:bCs/>
        </w:rPr>
        <w:t>–</w:t>
      </w:r>
      <w:r w:rsidRPr="00B41EAF">
        <w:rPr>
          <w:b/>
          <w:bCs/>
        </w:rPr>
        <w:t xml:space="preserve"> </w:t>
      </w:r>
      <w:r w:rsidR="00BB42BA" w:rsidRPr="00B41EAF">
        <w:rPr>
          <w:b/>
          <w:bCs/>
        </w:rPr>
        <w:t>Yarra River Eastern and southeastern tributaries and Mornington Peninsula</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540236" w:rsidRPr="00B41EAF" w14:paraId="356F9114" w14:textId="77777777" w:rsidTr="00D939BA">
        <w:trPr>
          <w:trHeight w:val="738"/>
        </w:trPr>
        <w:tc>
          <w:tcPr>
            <w:tcW w:w="2269" w:type="dxa"/>
          </w:tcPr>
          <w:p w14:paraId="4A523EC7" w14:textId="77777777" w:rsidR="00540236" w:rsidRPr="00B41EAF" w:rsidRDefault="00540236" w:rsidP="00D939BA">
            <w:pPr>
              <w:spacing w:after="120"/>
              <w:rPr>
                <w:rFonts w:cstheme="minorHAnsi"/>
                <w:b/>
                <w:bCs/>
                <w:sz w:val="20"/>
                <w:szCs w:val="20"/>
              </w:rPr>
            </w:pPr>
          </w:p>
          <w:p w14:paraId="503F379A" w14:textId="77777777" w:rsidR="00540236" w:rsidRPr="00B41EAF" w:rsidRDefault="00540236" w:rsidP="00D939BA">
            <w:pPr>
              <w:spacing w:after="120"/>
              <w:rPr>
                <w:rFonts w:cstheme="minorHAnsi"/>
                <w:b/>
                <w:bCs/>
                <w:sz w:val="20"/>
                <w:szCs w:val="20"/>
              </w:rPr>
            </w:pPr>
            <w:r w:rsidRPr="00B41EAF">
              <w:rPr>
                <w:rFonts w:cstheme="minorHAnsi"/>
                <w:b/>
                <w:bCs/>
                <w:sz w:val="20"/>
                <w:szCs w:val="20"/>
              </w:rPr>
              <w:t>Indicator</w:t>
            </w:r>
          </w:p>
        </w:tc>
        <w:tc>
          <w:tcPr>
            <w:tcW w:w="1275" w:type="dxa"/>
          </w:tcPr>
          <w:p w14:paraId="2444EA96" w14:textId="77777777" w:rsidR="00540236" w:rsidRPr="00B41EAF" w:rsidRDefault="00540236" w:rsidP="00D939BA">
            <w:pPr>
              <w:spacing w:after="120"/>
              <w:rPr>
                <w:rFonts w:cstheme="minorHAnsi"/>
                <w:b/>
                <w:bCs/>
                <w:sz w:val="20"/>
                <w:szCs w:val="20"/>
              </w:rPr>
            </w:pPr>
          </w:p>
          <w:p w14:paraId="02E83597" w14:textId="77777777" w:rsidR="00540236" w:rsidRPr="00B41EAF" w:rsidRDefault="00540236" w:rsidP="00D939BA">
            <w:pPr>
              <w:spacing w:after="120"/>
              <w:rPr>
                <w:rFonts w:cstheme="minorHAnsi"/>
                <w:b/>
                <w:bCs/>
                <w:sz w:val="20"/>
                <w:szCs w:val="20"/>
              </w:rPr>
            </w:pPr>
            <w:r w:rsidRPr="00B41EAF">
              <w:rPr>
                <w:rFonts w:cstheme="minorHAnsi"/>
                <w:b/>
                <w:bCs/>
                <w:sz w:val="20"/>
                <w:szCs w:val="20"/>
              </w:rPr>
              <w:t>Units</w:t>
            </w:r>
          </w:p>
        </w:tc>
        <w:tc>
          <w:tcPr>
            <w:tcW w:w="1134" w:type="dxa"/>
          </w:tcPr>
          <w:p w14:paraId="215CA511" w14:textId="77777777" w:rsidR="00540236" w:rsidRPr="00B41EAF" w:rsidRDefault="00540236" w:rsidP="00D939BA">
            <w:pPr>
              <w:spacing w:after="120"/>
              <w:rPr>
                <w:rFonts w:cstheme="minorHAnsi"/>
                <w:b/>
                <w:bCs/>
                <w:sz w:val="20"/>
                <w:szCs w:val="20"/>
              </w:rPr>
            </w:pPr>
          </w:p>
          <w:p w14:paraId="7A355464" w14:textId="77777777" w:rsidR="00540236" w:rsidRPr="00B41EAF" w:rsidRDefault="00540236" w:rsidP="00D939BA">
            <w:pPr>
              <w:spacing w:after="120"/>
              <w:rPr>
                <w:rFonts w:cstheme="minorHAnsi"/>
                <w:b/>
                <w:bCs/>
                <w:sz w:val="20"/>
                <w:szCs w:val="20"/>
              </w:rPr>
            </w:pPr>
            <w:r w:rsidRPr="00B41EAF">
              <w:rPr>
                <w:rFonts w:cstheme="minorHAnsi"/>
                <w:b/>
                <w:bCs/>
                <w:sz w:val="20"/>
                <w:szCs w:val="20"/>
              </w:rPr>
              <w:t>Percentile</w:t>
            </w:r>
          </w:p>
        </w:tc>
        <w:tc>
          <w:tcPr>
            <w:tcW w:w="993" w:type="dxa"/>
            <w:tcBorders>
              <w:left w:val="nil"/>
              <w:bottom w:val="single" w:sz="4" w:space="0" w:color="auto"/>
              <w:right w:val="nil"/>
            </w:tcBorders>
          </w:tcPr>
          <w:p w14:paraId="6AF381A7" w14:textId="77777777" w:rsidR="00540236" w:rsidRPr="00B41EAF" w:rsidRDefault="00540236" w:rsidP="00D939BA">
            <w:pPr>
              <w:spacing w:after="120"/>
              <w:jc w:val="center"/>
              <w:rPr>
                <w:rFonts w:cstheme="minorHAnsi"/>
                <w:b/>
                <w:bCs/>
                <w:sz w:val="20"/>
                <w:szCs w:val="20"/>
              </w:rPr>
            </w:pPr>
          </w:p>
          <w:p w14:paraId="1AC1D124" w14:textId="77777777" w:rsidR="00540236" w:rsidRPr="00B41EAF" w:rsidRDefault="00540236" w:rsidP="00D939BA">
            <w:pPr>
              <w:spacing w:after="120"/>
              <w:jc w:val="center"/>
              <w:rPr>
                <w:rFonts w:cstheme="minorHAnsi"/>
                <w:b/>
                <w:bCs/>
                <w:sz w:val="20"/>
                <w:szCs w:val="20"/>
              </w:rPr>
            </w:pPr>
            <w:r w:rsidRPr="00B41EAF">
              <w:rPr>
                <w:rFonts w:cstheme="minorHAnsi"/>
                <w:b/>
                <w:bCs/>
                <w:sz w:val="20"/>
                <w:szCs w:val="20"/>
              </w:rPr>
              <w:t>Good</w:t>
            </w:r>
          </w:p>
        </w:tc>
        <w:tc>
          <w:tcPr>
            <w:tcW w:w="1417" w:type="dxa"/>
            <w:tcBorders>
              <w:left w:val="nil"/>
              <w:bottom w:val="single" w:sz="4" w:space="0" w:color="auto"/>
              <w:right w:val="nil"/>
            </w:tcBorders>
          </w:tcPr>
          <w:p w14:paraId="18811418" w14:textId="77777777" w:rsidR="00540236" w:rsidRPr="00B41EAF" w:rsidRDefault="00540236" w:rsidP="00D939BA">
            <w:pPr>
              <w:spacing w:after="120"/>
              <w:jc w:val="center"/>
              <w:rPr>
                <w:rFonts w:cstheme="minorHAnsi"/>
                <w:b/>
                <w:bCs/>
                <w:sz w:val="20"/>
                <w:szCs w:val="20"/>
              </w:rPr>
            </w:pPr>
          </w:p>
          <w:p w14:paraId="2AEC912C" w14:textId="77777777" w:rsidR="00540236" w:rsidRPr="00B41EAF" w:rsidRDefault="00540236" w:rsidP="00D939BA">
            <w:pPr>
              <w:spacing w:after="120"/>
              <w:jc w:val="center"/>
              <w:rPr>
                <w:rFonts w:cstheme="minorHAnsi"/>
                <w:b/>
                <w:bCs/>
                <w:sz w:val="20"/>
                <w:szCs w:val="20"/>
              </w:rPr>
            </w:pPr>
            <w:r w:rsidRPr="00B41EAF">
              <w:rPr>
                <w:rFonts w:cstheme="minorHAnsi"/>
                <w:b/>
                <w:bCs/>
                <w:sz w:val="20"/>
                <w:szCs w:val="20"/>
              </w:rPr>
              <w:t xml:space="preserve">Moderate </w:t>
            </w:r>
          </w:p>
        </w:tc>
        <w:tc>
          <w:tcPr>
            <w:tcW w:w="1559" w:type="dxa"/>
            <w:tcBorders>
              <w:left w:val="nil"/>
              <w:bottom w:val="single" w:sz="4" w:space="0" w:color="auto"/>
              <w:right w:val="nil"/>
            </w:tcBorders>
          </w:tcPr>
          <w:p w14:paraId="5089FE27" w14:textId="77777777" w:rsidR="00540236" w:rsidRPr="00B41EAF" w:rsidRDefault="00540236" w:rsidP="00D939BA">
            <w:pPr>
              <w:spacing w:after="120"/>
              <w:jc w:val="center"/>
              <w:rPr>
                <w:rFonts w:cstheme="minorHAnsi"/>
                <w:b/>
                <w:bCs/>
                <w:sz w:val="20"/>
                <w:szCs w:val="20"/>
              </w:rPr>
            </w:pPr>
          </w:p>
          <w:p w14:paraId="58E80EB6" w14:textId="77777777" w:rsidR="00540236" w:rsidRPr="00B41EAF" w:rsidRDefault="00540236" w:rsidP="00D939BA">
            <w:pPr>
              <w:spacing w:after="120"/>
              <w:jc w:val="center"/>
              <w:rPr>
                <w:rFonts w:cstheme="minorHAnsi"/>
                <w:b/>
                <w:bCs/>
                <w:sz w:val="20"/>
                <w:szCs w:val="20"/>
              </w:rPr>
            </w:pPr>
            <w:r w:rsidRPr="00B41EAF">
              <w:rPr>
                <w:rFonts w:cstheme="minorHAnsi"/>
                <w:b/>
                <w:bCs/>
                <w:sz w:val="20"/>
                <w:szCs w:val="20"/>
              </w:rPr>
              <w:t>Poor</w:t>
            </w:r>
          </w:p>
        </w:tc>
        <w:tc>
          <w:tcPr>
            <w:tcW w:w="1134" w:type="dxa"/>
            <w:tcBorders>
              <w:left w:val="nil"/>
              <w:bottom w:val="single" w:sz="4" w:space="0" w:color="auto"/>
              <w:right w:val="nil"/>
            </w:tcBorders>
          </w:tcPr>
          <w:p w14:paraId="59892F36" w14:textId="77777777" w:rsidR="00540236" w:rsidRPr="00B41EAF" w:rsidRDefault="00540236" w:rsidP="00D939BA">
            <w:pPr>
              <w:spacing w:after="120"/>
              <w:jc w:val="center"/>
              <w:rPr>
                <w:rFonts w:cstheme="minorHAnsi"/>
                <w:b/>
                <w:bCs/>
                <w:sz w:val="20"/>
                <w:szCs w:val="20"/>
              </w:rPr>
            </w:pPr>
          </w:p>
          <w:p w14:paraId="7EE51550" w14:textId="77777777" w:rsidR="00540236" w:rsidRPr="00B41EAF" w:rsidRDefault="00540236" w:rsidP="00D939BA">
            <w:pPr>
              <w:spacing w:after="120"/>
              <w:jc w:val="center"/>
              <w:rPr>
                <w:rFonts w:cstheme="minorHAnsi"/>
                <w:b/>
                <w:bCs/>
                <w:sz w:val="20"/>
                <w:szCs w:val="20"/>
              </w:rPr>
            </w:pPr>
            <w:r w:rsidRPr="00B41EAF">
              <w:rPr>
                <w:rFonts w:cstheme="minorHAnsi"/>
                <w:b/>
                <w:bCs/>
                <w:sz w:val="20"/>
                <w:szCs w:val="20"/>
              </w:rPr>
              <w:t>Very poor</w:t>
            </w:r>
          </w:p>
        </w:tc>
      </w:tr>
      <w:tr w:rsidR="00540236" w:rsidRPr="00B41EAF" w14:paraId="039C5DB3" w14:textId="77777777" w:rsidTr="00D939BA">
        <w:tc>
          <w:tcPr>
            <w:tcW w:w="2269" w:type="dxa"/>
          </w:tcPr>
          <w:p w14:paraId="141D7F37" w14:textId="77777777" w:rsidR="00540236" w:rsidRPr="00B41EAF" w:rsidRDefault="00540236" w:rsidP="00D939BA">
            <w:pPr>
              <w:spacing w:after="120"/>
              <w:rPr>
                <w:rFonts w:cstheme="minorHAnsi"/>
                <w:b/>
                <w:bCs/>
                <w:sz w:val="20"/>
                <w:szCs w:val="20"/>
              </w:rPr>
            </w:pPr>
            <w:r w:rsidRPr="00B41EAF">
              <w:rPr>
                <w:rFonts w:cstheme="minorHAnsi"/>
                <w:b/>
                <w:bCs/>
                <w:sz w:val="20"/>
                <w:szCs w:val="20"/>
              </w:rPr>
              <w:t>pH lower</w:t>
            </w:r>
          </w:p>
        </w:tc>
        <w:tc>
          <w:tcPr>
            <w:tcW w:w="1275" w:type="dxa"/>
          </w:tcPr>
          <w:p w14:paraId="4AA61761" w14:textId="77777777" w:rsidR="00540236" w:rsidRPr="00B41EAF" w:rsidRDefault="00540236" w:rsidP="00D939BA">
            <w:pPr>
              <w:spacing w:after="120"/>
              <w:rPr>
                <w:rFonts w:cstheme="minorHAnsi"/>
                <w:sz w:val="20"/>
                <w:szCs w:val="20"/>
              </w:rPr>
            </w:pPr>
            <w:r w:rsidRPr="00B41EAF">
              <w:rPr>
                <w:rFonts w:cstheme="minorHAnsi"/>
                <w:sz w:val="20"/>
                <w:szCs w:val="20"/>
              </w:rPr>
              <w:t>pH</w:t>
            </w:r>
          </w:p>
        </w:tc>
        <w:tc>
          <w:tcPr>
            <w:tcW w:w="1134" w:type="dxa"/>
          </w:tcPr>
          <w:p w14:paraId="60DBB921" w14:textId="77777777" w:rsidR="00540236" w:rsidRPr="00B41EAF" w:rsidRDefault="00540236" w:rsidP="00D939BA">
            <w:pPr>
              <w:spacing w:after="120"/>
              <w:rPr>
                <w:rStyle w:val="A7"/>
                <w:rFonts w:cstheme="minorHAnsi"/>
                <w:sz w:val="20"/>
                <w:szCs w:val="20"/>
              </w:rPr>
            </w:pPr>
            <w:r w:rsidRPr="00B41EAF">
              <w:rPr>
                <w:rStyle w:val="A7"/>
                <w:rFonts w:cstheme="minorHAnsi"/>
                <w:sz w:val="20"/>
                <w:szCs w:val="20"/>
              </w:rPr>
              <w:t>25</w:t>
            </w:r>
            <w:r w:rsidRPr="00B41EAF">
              <w:rPr>
                <w:rStyle w:val="A7"/>
                <w:rFonts w:cstheme="minorHAnsi"/>
                <w:sz w:val="20"/>
                <w:szCs w:val="20"/>
                <w:vertAlign w:val="superscript"/>
              </w:rPr>
              <w:t>th</w:t>
            </w:r>
          </w:p>
        </w:tc>
        <w:tc>
          <w:tcPr>
            <w:tcW w:w="993" w:type="dxa"/>
          </w:tcPr>
          <w:p w14:paraId="685A1F79" w14:textId="74E1C898" w:rsidR="00540236" w:rsidRPr="00B41EAF" w:rsidRDefault="00540236" w:rsidP="00D939BA">
            <w:pPr>
              <w:spacing w:after="120"/>
              <w:rPr>
                <w:rFonts w:cstheme="minorHAnsi"/>
                <w:sz w:val="20"/>
                <w:szCs w:val="20"/>
              </w:rPr>
            </w:pPr>
            <w:r w:rsidRPr="00B41EAF">
              <w:rPr>
                <w:rStyle w:val="A7"/>
                <w:rFonts w:cstheme="minorHAnsi"/>
                <w:sz w:val="20"/>
                <w:szCs w:val="20"/>
              </w:rPr>
              <w:t>≥</w:t>
            </w:r>
            <w:r w:rsidR="00C55353" w:rsidRPr="00B41EAF">
              <w:rPr>
                <w:rStyle w:val="A7"/>
                <w:rFonts w:cstheme="minorHAnsi"/>
                <w:sz w:val="20"/>
                <w:szCs w:val="20"/>
              </w:rPr>
              <w:t>6.4</w:t>
            </w:r>
          </w:p>
        </w:tc>
        <w:tc>
          <w:tcPr>
            <w:tcW w:w="1417" w:type="dxa"/>
          </w:tcPr>
          <w:p w14:paraId="647641CB" w14:textId="2645D232" w:rsidR="00540236" w:rsidRPr="00B41EAF" w:rsidRDefault="00540236" w:rsidP="00D939BA">
            <w:pPr>
              <w:spacing w:after="120"/>
              <w:rPr>
                <w:rFonts w:cstheme="minorHAnsi"/>
                <w:sz w:val="20"/>
                <w:szCs w:val="20"/>
              </w:rPr>
            </w:pPr>
            <w:r w:rsidRPr="00B41EAF">
              <w:rPr>
                <w:rStyle w:val="A7"/>
                <w:rFonts w:cstheme="minorHAnsi"/>
                <w:sz w:val="20"/>
                <w:szCs w:val="20"/>
              </w:rPr>
              <w:t>&lt;6.</w:t>
            </w:r>
            <w:r w:rsidR="008D2261" w:rsidRPr="00B41EAF">
              <w:rPr>
                <w:rStyle w:val="A7"/>
                <w:rFonts w:cstheme="minorHAnsi"/>
                <w:sz w:val="20"/>
                <w:szCs w:val="20"/>
              </w:rPr>
              <w:t>4</w:t>
            </w:r>
            <w:r w:rsidRPr="00B41EAF">
              <w:rPr>
                <w:rStyle w:val="A7"/>
                <w:rFonts w:cstheme="minorHAnsi"/>
                <w:sz w:val="20"/>
                <w:szCs w:val="20"/>
              </w:rPr>
              <w:t xml:space="preserve"> ≥6.0</w:t>
            </w:r>
          </w:p>
        </w:tc>
        <w:tc>
          <w:tcPr>
            <w:tcW w:w="1559" w:type="dxa"/>
          </w:tcPr>
          <w:p w14:paraId="27C6E49C" w14:textId="77777777" w:rsidR="00540236" w:rsidRPr="00B41EAF" w:rsidRDefault="00540236" w:rsidP="00D939BA">
            <w:pPr>
              <w:spacing w:after="120"/>
              <w:rPr>
                <w:rFonts w:cstheme="minorHAnsi"/>
                <w:sz w:val="20"/>
                <w:szCs w:val="20"/>
              </w:rPr>
            </w:pPr>
            <w:r w:rsidRPr="00B41EAF">
              <w:rPr>
                <w:rFonts w:cstheme="minorHAnsi"/>
                <w:sz w:val="20"/>
                <w:szCs w:val="20"/>
              </w:rPr>
              <w:t xml:space="preserve">&lt;6.0 </w:t>
            </w:r>
            <w:r w:rsidRPr="00B41EAF">
              <w:rPr>
                <w:rStyle w:val="A7"/>
                <w:rFonts w:cstheme="minorHAnsi"/>
                <w:sz w:val="20"/>
                <w:szCs w:val="20"/>
              </w:rPr>
              <w:t>≥5.5</w:t>
            </w:r>
          </w:p>
        </w:tc>
        <w:tc>
          <w:tcPr>
            <w:tcW w:w="1134" w:type="dxa"/>
          </w:tcPr>
          <w:p w14:paraId="143D02AD" w14:textId="77777777" w:rsidR="00540236" w:rsidRPr="00B41EAF" w:rsidRDefault="00540236" w:rsidP="00D939BA">
            <w:pPr>
              <w:spacing w:after="120"/>
              <w:rPr>
                <w:rFonts w:cstheme="minorHAnsi"/>
                <w:sz w:val="20"/>
                <w:szCs w:val="20"/>
              </w:rPr>
            </w:pPr>
            <w:r w:rsidRPr="00B41EAF">
              <w:rPr>
                <w:rStyle w:val="A7"/>
                <w:rFonts w:cstheme="minorHAnsi"/>
                <w:sz w:val="20"/>
                <w:szCs w:val="20"/>
              </w:rPr>
              <w:t>&lt;5.5</w:t>
            </w:r>
          </w:p>
        </w:tc>
      </w:tr>
      <w:tr w:rsidR="00540236" w:rsidRPr="00B41EAF" w14:paraId="65B22718" w14:textId="77777777" w:rsidTr="00D939BA">
        <w:tc>
          <w:tcPr>
            <w:tcW w:w="2269" w:type="dxa"/>
          </w:tcPr>
          <w:p w14:paraId="20C34E02" w14:textId="77777777" w:rsidR="00540236" w:rsidRPr="00B41EAF" w:rsidRDefault="00540236" w:rsidP="00D939BA">
            <w:pPr>
              <w:spacing w:after="120"/>
              <w:rPr>
                <w:rFonts w:cstheme="minorHAnsi"/>
                <w:b/>
                <w:bCs/>
                <w:sz w:val="20"/>
                <w:szCs w:val="20"/>
              </w:rPr>
            </w:pPr>
            <w:r w:rsidRPr="00B41EAF">
              <w:rPr>
                <w:rFonts w:cstheme="minorHAnsi"/>
                <w:b/>
                <w:bCs/>
                <w:sz w:val="20"/>
                <w:szCs w:val="20"/>
              </w:rPr>
              <w:t>pH upper</w:t>
            </w:r>
          </w:p>
        </w:tc>
        <w:tc>
          <w:tcPr>
            <w:tcW w:w="1275" w:type="dxa"/>
          </w:tcPr>
          <w:p w14:paraId="7F945C1E" w14:textId="77777777" w:rsidR="00540236" w:rsidRPr="00B41EAF" w:rsidRDefault="00540236" w:rsidP="00D939BA">
            <w:pPr>
              <w:spacing w:after="120"/>
              <w:rPr>
                <w:rFonts w:cstheme="minorHAnsi"/>
                <w:sz w:val="20"/>
                <w:szCs w:val="20"/>
              </w:rPr>
            </w:pPr>
            <w:r w:rsidRPr="00B41EAF">
              <w:rPr>
                <w:rFonts w:cstheme="minorHAnsi"/>
                <w:sz w:val="20"/>
                <w:szCs w:val="20"/>
              </w:rPr>
              <w:t>pH</w:t>
            </w:r>
          </w:p>
        </w:tc>
        <w:tc>
          <w:tcPr>
            <w:tcW w:w="1134" w:type="dxa"/>
          </w:tcPr>
          <w:p w14:paraId="799EF058" w14:textId="77777777" w:rsidR="00540236" w:rsidRPr="00B41EAF" w:rsidRDefault="00540236" w:rsidP="00D939BA">
            <w:pPr>
              <w:spacing w:after="120"/>
              <w:rPr>
                <w:rStyle w:val="A7"/>
                <w:rFonts w:cstheme="minorHAnsi"/>
                <w:sz w:val="20"/>
                <w:szCs w:val="20"/>
              </w:rPr>
            </w:pPr>
            <w:r w:rsidRPr="00B41EAF">
              <w:rPr>
                <w:rStyle w:val="A7"/>
                <w:rFonts w:cstheme="minorHAnsi"/>
                <w:sz w:val="20"/>
                <w:szCs w:val="20"/>
              </w:rPr>
              <w:t>75</w:t>
            </w:r>
            <w:r w:rsidRPr="00B41EAF">
              <w:rPr>
                <w:rStyle w:val="A7"/>
                <w:rFonts w:cstheme="minorHAnsi"/>
                <w:sz w:val="20"/>
                <w:szCs w:val="20"/>
                <w:vertAlign w:val="superscript"/>
              </w:rPr>
              <w:t>th</w:t>
            </w:r>
          </w:p>
        </w:tc>
        <w:tc>
          <w:tcPr>
            <w:tcW w:w="993" w:type="dxa"/>
          </w:tcPr>
          <w:p w14:paraId="61774D23" w14:textId="36B62D0A" w:rsidR="00540236" w:rsidRPr="00B41EAF" w:rsidRDefault="00540236" w:rsidP="00D939BA">
            <w:pPr>
              <w:spacing w:after="120"/>
              <w:rPr>
                <w:rFonts w:cstheme="minorHAnsi"/>
                <w:sz w:val="20"/>
                <w:szCs w:val="20"/>
              </w:rPr>
            </w:pPr>
            <w:r w:rsidRPr="00B41EAF">
              <w:rPr>
                <w:rStyle w:val="A7"/>
                <w:rFonts w:cstheme="minorHAnsi"/>
                <w:sz w:val="20"/>
                <w:szCs w:val="20"/>
              </w:rPr>
              <w:t>≤</w:t>
            </w:r>
            <w:r w:rsidR="00C55353" w:rsidRPr="00B41EAF">
              <w:rPr>
                <w:rStyle w:val="A7"/>
                <w:rFonts w:cstheme="minorHAnsi"/>
                <w:sz w:val="20"/>
                <w:szCs w:val="20"/>
              </w:rPr>
              <w:t>7.9</w:t>
            </w:r>
          </w:p>
        </w:tc>
        <w:tc>
          <w:tcPr>
            <w:tcW w:w="1417" w:type="dxa"/>
          </w:tcPr>
          <w:p w14:paraId="38D72A95" w14:textId="0AB3C78A" w:rsidR="00540236" w:rsidRPr="00B41EAF" w:rsidRDefault="00540236" w:rsidP="00D939BA">
            <w:pPr>
              <w:spacing w:after="120"/>
              <w:rPr>
                <w:color w:val="000000" w:themeColor="text1"/>
                <w:sz w:val="20"/>
                <w:szCs w:val="20"/>
              </w:rPr>
            </w:pPr>
            <w:r w:rsidRPr="00B41EAF">
              <w:rPr>
                <w:color w:val="000000" w:themeColor="text1"/>
                <w:sz w:val="20"/>
                <w:szCs w:val="20"/>
              </w:rPr>
              <w:t>&gt;7.</w:t>
            </w:r>
            <w:r w:rsidR="008D2261" w:rsidRPr="00B41EAF">
              <w:rPr>
                <w:color w:val="000000" w:themeColor="text1"/>
                <w:sz w:val="20"/>
                <w:szCs w:val="20"/>
              </w:rPr>
              <w:t>9</w:t>
            </w:r>
            <w:r w:rsidRPr="00B41EAF">
              <w:rPr>
                <w:color w:val="000000" w:themeColor="text1"/>
                <w:sz w:val="20"/>
                <w:szCs w:val="20"/>
              </w:rPr>
              <w:t xml:space="preserve"> </w:t>
            </w:r>
            <w:r w:rsidRPr="00B41EAF">
              <w:rPr>
                <w:rStyle w:val="A7"/>
                <w:rFonts w:hint="eastAsia"/>
                <w:color w:val="000000" w:themeColor="text1"/>
                <w:sz w:val="20"/>
                <w:szCs w:val="20"/>
              </w:rPr>
              <w:t>≤</w:t>
            </w:r>
            <w:r w:rsidRPr="00B41EAF">
              <w:rPr>
                <w:color w:val="000000" w:themeColor="text1"/>
                <w:sz w:val="20"/>
                <w:szCs w:val="20"/>
              </w:rPr>
              <w:t>8.5</w:t>
            </w:r>
          </w:p>
        </w:tc>
        <w:tc>
          <w:tcPr>
            <w:tcW w:w="1559" w:type="dxa"/>
          </w:tcPr>
          <w:p w14:paraId="31895B10" w14:textId="77777777" w:rsidR="00540236" w:rsidRPr="00B41EAF" w:rsidRDefault="00540236" w:rsidP="00D939BA">
            <w:pPr>
              <w:spacing w:after="120"/>
              <w:rPr>
                <w:rFonts w:cstheme="minorHAnsi"/>
                <w:sz w:val="20"/>
                <w:szCs w:val="20"/>
              </w:rPr>
            </w:pPr>
            <w:r w:rsidRPr="00B41EAF">
              <w:rPr>
                <w:color w:val="000000" w:themeColor="text1"/>
                <w:sz w:val="20"/>
                <w:szCs w:val="20"/>
              </w:rPr>
              <w:t xml:space="preserve">&gt;8.5 </w:t>
            </w:r>
            <w:r w:rsidRPr="00B41EAF">
              <w:rPr>
                <w:rStyle w:val="A7"/>
                <w:color w:val="000000" w:themeColor="text1"/>
                <w:sz w:val="20"/>
                <w:szCs w:val="20"/>
              </w:rPr>
              <w:t>≤</w:t>
            </w:r>
            <w:r w:rsidRPr="00B41EAF">
              <w:rPr>
                <w:color w:val="000000" w:themeColor="text1"/>
                <w:sz w:val="20"/>
                <w:szCs w:val="20"/>
              </w:rPr>
              <w:t>9.0</w:t>
            </w:r>
          </w:p>
        </w:tc>
        <w:tc>
          <w:tcPr>
            <w:tcW w:w="1134" w:type="dxa"/>
          </w:tcPr>
          <w:p w14:paraId="7D7752D8" w14:textId="77777777" w:rsidR="00540236" w:rsidRPr="00B41EAF" w:rsidRDefault="00540236" w:rsidP="00D939BA">
            <w:pPr>
              <w:spacing w:after="120"/>
              <w:rPr>
                <w:rFonts w:cstheme="minorHAnsi"/>
                <w:sz w:val="20"/>
                <w:szCs w:val="20"/>
              </w:rPr>
            </w:pPr>
            <w:r w:rsidRPr="00B41EAF">
              <w:rPr>
                <w:rStyle w:val="A7"/>
                <w:rFonts w:cstheme="minorHAnsi"/>
                <w:sz w:val="20"/>
                <w:szCs w:val="20"/>
              </w:rPr>
              <w:t>&gt;9.0</w:t>
            </w:r>
          </w:p>
        </w:tc>
      </w:tr>
      <w:tr w:rsidR="00540236" w:rsidRPr="00B41EAF" w14:paraId="2D949EEB" w14:textId="77777777" w:rsidTr="00D939BA">
        <w:tc>
          <w:tcPr>
            <w:tcW w:w="2269" w:type="dxa"/>
          </w:tcPr>
          <w:p w14:paraId="7E92C2DE" w14:textId="77777777" w:rsidR="00540236" w:rsidRPr="00B41EAF" w:rsidRDefault="00540236" w:rsidP="00D939BA">
            <w:pPr>
              <w:spacing w:after="120"/>
              <w:rPr>
                <w:rFonts w:cstheme="minorHAnsi"/>
                <w:b/>
                <w:bCs/>
                <w:sz w:val="20"/>
                <w:szCs w:val="20"/>
              </w:rPr>
            </w:pPr>
            <w:r w:rsidRPr="00B41EAF">
              <w:rPr>
                <w:rFonts w:cstheme="minorHAnsi"/>
                <w:b/>
                <w:bCs/>
                <w:sz w:val="20"/>
                <w:szCs w:val="20"/>
              </w:rPr>
              <w:t>Electrical conductivity</w:t>
            </w:r>
          </w:p>
        </w:tc>
        <w:tc>
          <w:tcPr>
            <w:tcW w:w="1275" w:type="dxa"/>
          </w:tcPr>
          <w:p w14:paraId="5F4AC837" w14:textId="77777777" w:rsidR="00540236" w:rsidRPr="00B41EAF" w:rsidRDefault="00540236" w:rsidP="00D939BA">
            <w:pPr>
              <w:spacing w:after="120"/>
              <w:rPr>
                <w:rFonts w:cstheme="minorHAnsi"/>
                <w:sz w:val="20"/>
                <w:szCs w:val="20"/>
              </w:rPr>
            </w:pPr>
            <w:r w:rsidRPr="00B41EAF">
              <w:rPr>
                <w:rFonts w:cstheme="minorHAnsi"/>
                <w:sz w:val="20"/>
                <w:szCs w:val="20"/>
              </w:rPr>
              <w:sym w:font="Symbol" w:char="F06D"/>
            </w:r>
            <w:r w:rsidRPr="00B41EAF">
              <w:rPr>
                <w:rFonts w:cstheme="minorHAnsi"/>
                <w:sz w:val="20"/>
                <w:szCs w:val="20"/>
              </w:rPr>
              <w:t>S/cm</w:t>
            </w:r>
          </w:p>
        </w:tc>
        <w:tc>
          <w:tcPr>
            <w:tcW w:w="1134" w:type="dxa"/>
          </w:tcPr>
          <w:p w14:paraId="52EFD2B3" w14:textId="77777777" w:rsidR="00540236" w:rsidRPr="00B41EAF" w:rsidRDefault="00540236" w:rsidP="00D939BA">
            <w:pPr>
              <w:spacing w:after="120"/>
              <w:rPr>
                <w:rStyle w:val="A7"/>
                <w:rFonts w:cstheme="minorHAnsi"/>
                <w:sz w:val="20"/>
                <w:szCs w:val="20"/>
              </w:rPr>
            </w:pPr>
            <w:r w:rsidRPr="00B41EAF">
              <w:rPr>
                <w:rStyle w:val="A7"/>
                <w:rFonts w:cstheme="minorHAnsi"/>
                <w:sz w:val="20"/>
                <w:szCs w:val="20"/>
              </w:rPr>
              <w:t>75</w:t>
            </w:r>
            <w:r w:rsidRPr="00B41EAF">
              <w:rPr>
                <w:rStyle w:val="A7"/>
                <w:rFonts w:cstheme="minorHAnsi"/>
                <w:sz w:val="20"/>
                <w:szCs w:val="20"/>
                <w:vertAlign w:val="superscript"/>
              </w:rPr>
              <w:t>th</w:t>
            </w:r>
          </w:p>
        </w:tc>
        <w:tc>
          <w:tcPr>
            <w:tcW w:w="993" w:type="dxa"/>
          </w:tcPr>
          <w:p w14:paraId="55730C5F" w14:textId="085B3710" w:rsidR="00540236" w:rsidRPr="00B41EAF" w:rsidRDefault="00540236" w:rsidP="00D939BA">
            <w:pPr>
              <w:spacing w:after="120"/>
              <w:rPr>
                <w:rFonts w:cstheme="minorHAnsi"/>
                <w:sz w:val="20"/>
                <w:szCs w:val="20"/>
              </w:rPr>
            </w:pPr>
            <w:r w:rsidRPr="00B41EAF">
              <w:rPr>
                <w:rStyle w:val="A7"/>
                <w:rFonts w:cstheme="minorHAnsi"/>
                <w:sz w:val="20"/>
                <w:szCs w:val="20"/>
              </w:rPr>
              <w:t>≤</w:t>
            </w:r>
            <w:r w:rsidR="00C55353" w:rsidRPr="00B41EAF">
              <w:rPr>
                <w:rStyle w:val="A7"/>
                <w:rFonts w:cstheme="minorHAnsi"/>
                <w:sz w:val="20"/>
                <w:szCs w:val="20"/>
              </w:rPr>
              <w:t>500</w:t>
            </w:r>
          </w:p>
        </w:tc>
        <w:tc>
          <w:tcPr>
            <w:tcW w:w="1417" w:type="dxa"/>
          </w:tcPr>
          <w:p w14:paraId="39AE6F34" w14:textId="1A659759" w:rsidR="00540236" w:rsidRPr="00B41EAF" w:rsidRDefault="00540236" w:rsidP="00D939BA">
            <w:pPr>
              <w:spacing w:after="120"/>
              <w:rPr>
                <w:rFonts w:cstheme="minorHAnsi"/>
                <w:sz w:val="20"/>
                <w:szCs w:val="20"/>
              </w:rPr>
            </w:pPr>
            <w:r w:rsidRPr="00B41EAF">
              <w:rPr>
                <w:rFonts w:cstheme="minorHAnsi"/>
                <w:sz w:val="20"/>
                <w:szCs w:val="20"/>
              </w:rPr>
              <w:t>&gt;</w:t>
            </w:r>
            <w:r w:rsidR="00441B6B" w:rsidRPr="00B41EAF">
              <w:rPr>
                <w:rFonts w:cstheme="minorHAnsi"/>
                <w:sz w:val="20"/>
                <w:szCs w:val="20"/>
              </w:rPr>
              <w:t>50</w:t>
            </w:r>
            <w:r w:rsidRPr="00B41EAF">
              <w:rPr>
                <w:rFonts w:cstheme="minorHAnsi"/>
                <w:sz w:val="20"/>
                <w:szCs w:val="20"/>
              </w:rPr>
              <w:t xml:space="preserve">0 </w:t>
            </w:r>
            <w:r w:rsidRPr="00B41EAF">
              <w:rPr>
                <w:rStyle w:val="A7"/>
                <w:rFonts w:cstheme="minorHAnsi"/>
                <w:sz w:val="20"/>
                <w:szCs w:val="20"/>
              </w:rPr>
              <w:t>≤</w:t>
            </w:r>
            <w:r w:rsidR="00441B6B" w:rsidRPr="00B41EAF">
              <w:rPr>
                <w:sz w:val="20"/>
                <w:szCs w:val="20"/>
              </w:rPr>
              <w:t>1,</w:t>
            </w:r>
            <w:r w:rsidRPr="00B41EAF">
              <w:rPr>
                <w:rFonts w:cstheme="minorHAnsi"/>
                <w:sz w:val="20"/>
                <w:szCs w:val="20"/>
              </w:rPr>
              <w:t>000</w:t>
            </w:r>
          </w:p>
        </w:tc>
        <w:tc>
          <w:tcPr>
            <w:tcW w:w="1559" w:type="dxa"/>
          </w:tcPr>
          <w:p w14:paraId="73ECFDCC" w14:textId="1049C7FF" w:rsidR="00540236" w:rsidRPr="00B41EAF" w:rsidRDefault="00540236" w:rsidP="00D939BA">
            <w:pPr>
              <w:spacing w:after="120"/>
              <w:rPr>
                <w:rFonts w:cstheme="minorHAnsi"/>
                <w:sz w:val="20"/>
                <w:szCs w:val="20"/>
              </w:rPr>
            </w:pPr>
            <w:r w:rsidRPr="00B41EAF">
              <w:rPr>
                <w:rFonts w:cstheme="minorHAnsi"/>
                <w:sz w:val="20"/>
                <w:szCs w:val="20"/>
              </w:rPr>
              <w:t>&gt;</w:t>
            </w:r>
            <w:r w:rsidR="00441B6B" w:rsidRPr="00B41EAF">
              <w:rPr>
                <w:rFonts w:cstheme="minorHAnsi"/>
                <w:sz w:val="20"/>
                <w:szCs w:val="20"/>
              </w:rPr>
              <w:t>1</w:t>
            </w:r>
            <w:r w:rsidRPr="00B41EAF">
              <w:rPr>
                <w:rFonts w:cstheme="minorHAnsi"/>
                <w:sz w:val="20"/>
                <w:szCs w:val="20"/>
              </w:rPr>
              <w:t xml:space="preserve">,000 </w:t>
            </w:r>
            <w:r w:rsidRPr="00B41EAF">
              <w:rPr>
                <w:rStyle w:val="A7"/>
                <w:rFonts w:cstheme="minorHAnsi"/>
                <w:sz w:val="20"/>
                <w:szCs w:val="20"/>
              </w:rPr>
              <w:t>≤</w:t>
            </w:r>
            <w:r w:rsidR="00441B6B" w:rsidRPr="00B41EAF">
              <w:rPr>
                <w:rStyle w:val="A7"/>
                <w:rFonts w:cstheme="minorHAnsi"/>
                <w:sz w:val="20"/>
                <w:szCs w:val="20"/>
              </w:rPr>
              <w:t>2</w:t>
            </w:r>
            <w:r w:rsidRPr="00B41EAF">
              <w:rPr>
                <w:rStyle w:val="A7"/>
                <w:rFonts w:cstheme="minorHAnsi"/>
                <w:sz w:val="20"/>
                <w:szCs w:val="20"/>
              </w:rPr>
              <w:t>,000</w:t>
            </w:r>
          </w:p>
        </w:tc>
        <w:tc>
          <w:tcPr>
            <w:tcW w:w="1134" w:type="dxa"/>
          </w:tcPr>
          <w:p w14:paraId="65D16821" w14:textId="47C81853" w:rsidR="00540236" w:rsidRPr="00B41EAF" w:rsidRDefault="00540236" w:rsidP="00D939BA">
            <w:pPr>
              <w:spacing w:after="120"/>
              <w:rPr>
                <w:rFonts w:cstheme="minorHAnsi"/>
                <w:sz w:val="20"/>
                <w:szCs w:val="20"/>
              </w:rPr>
            </w:pPr>
            <w:r w:rsidRPr="00B41EAF">
              <w:rPr>
                <w:rStyle w:val="A7"/>
                <w:rFonts w:cstheme="minorHAnsi"/>
                <w:sz w:val="20"/>
                <w:szCs w:val="20"/>
              </w:rPr>
              <w:t>&gt;</w:t>
            </w:r>
            <w:r w:rsidR="00441B6B" w:rsidRPr="00B41EAF">
              <w:rPr>
                <w:rStyle w:val="A7"/>
                <w:rFonts w:cstheme="minorHAnsi"/>
                <w:sz w:val="20"/>
                <w:szCs w:val="20"/>
              </w:rPr>
              <w:t>2</w:t>
            </w:r>
            <w:r w:rsidRPr="00B41EAF">
              <w:rPr>
                <w:rStyle w:val="A7"/>
                <w:rFonts w:cstheme="minorHAnsi"/>
                <w:sz w:val="20"/>
                <w:szCs w:val="20"/>
              </w:rPr>
              <w:t>,000</w:t>
            </w:r>
          </w:p>
        </w:tc>
      </w:tr>
      <w:tr w:rsidR="00540236" w:rsidRPr="00B41EAF" w14:paraId="143B65DB" w14:textId="77777777" w:rsidTr="00D939BA">
        <w:tc>
          <w:tcPr>
            <w:tcW w:w="2269" w:type="dxa"/>
          </w:tcPr>
          <w:p w14:paraId="39A16A8C" w14:textId="77777777" w:rsidR="00540236" w:rsidRPr="00B41EAF" w:rsidRDefault="00540236" w:rsidP="00D939BA">
            <w:pPr>
              <w:spacing w:after="120"/>
              <w:rPr>
                <w:rFonts w:cstheme="minorHAnsi"/>
                <w:b/>
                <w:bCs/>
                <w:sz w:val="20"/>
                <w:szCs w:val="20"/>
              </w:rPr>
            </w:pPr>
            <w:r w:rsidRPr="00B41EAF">
              <w:rPr>
                <w:rFonts w:cstheme="minorHAnsi"/>
                <w:b/>
                <w:bCs/>
                <w:sz w:val="20"/>
                <w:szCs w:val="20"/>
              </w:rPr>
              <w:t>Turbidity</w:t>
            </w:r>
          </w:p>
        </w:tc>
        <w:tc>
          <w:tcPr>
            <w:tcW w:w="1275" w:type="dxa"/>
          </w:tcPr>
          <w:p w14:paraId="00815A26" w14:textId="77777777" w:rsidR="00540236" w:rsidRPr="00B41EAF" w:rsidRDefault="00540236" w:rsidP="00D939BA">
            <w:pPr>
              <w:spacing w:after="120"/>
              <w:rPr>
                <w:rFonts w:cstheme="minorHAnsi"/>
                <w:sz w:val="20"/>
                <w:szCs w:val="20"/>
              </w:rPr>
            </w:pPr>
            <w:r w:rsidRPr="00B41EAF">
              <w:rPr>
                <w:rFonts w:cstheme="minorHAnsi"/>
                <w:sz w:val="20"/>
                <w:szCs w:val="20"/>
              </w:rPr>
              <w:t>NTU</w:t>
            </w:r>
          </w:p>
        </w:tc>
        <w:tc>
          <w:tcPr>
            <w:tcW w:w="1134" w:type="dxa"/>
          </w:tcPr>
          <w:p w14:paraId="7D6C1CBF" w14:textId="77777777" w:rsidR="00540236" w:rsidRPr="00B41EAF" w:rsidRDefault="00540236" w:rsidP="00D939BA">
            <w:pPr>
              <w:spacing w:after="120"/>
              <w:rPr>
                <w:rStyle w:val="A7"/>
                <w:rFonts w:cstheme="minorHAnsi"/>
                <w:sz w:val="20"/>
                <w:szCs w:val="20"/>
              </w:rPr>
            </w:pPr>
            <w:r w:rsidRPr="00B41EAF">
              <w:rPr>
                <w:rStyle w:val="A7"/>
                <w:rFonts w:cstheme="minorHAnsi"/>
                <w:sz w:val="20"/>
                <w:szCs w:val="20"/>
              </w:rPr>
              <w:t>75</w:t>
            </w:r>
            <w:r w:rsidRPr="00B41EAF">
              <w:rPr>
                <w:rStyle w:val="A7"/>
                <w:rFonts w:cstheme="minorHAnsi"/>
                <w:sz w:val="20"/>
                <w:szCs w:val="20"/>
                <w:vertAlign w:val="superscript"/>
              </w:rPr>
              <w:t>th</w:t>
            </w:r>
          </w:p>
        </w:tc>
        <w:tc>
          <w:tcPr>
            <w:tcW w:w="993" w:type="dxa"/>
          </w:tcPr>
          <w:p w14:paraId="3797CD64" w14:textId="23E8CCA4" w:rsidR="00540236" w:rsidRPr="00B41EAF" w:rsidRDefault="00540236" w:rsidP="00D939BA">
            <w:pPr>
              <w:spacing w:after="120"/>
              <w:rPr>
                <w:rFonts w:cstheme="minorHAnsi"/>
                <w:sz w:val="20"/>
                <w:szCs w:val="20"/>
              </w:rPr>
            </w:pPr>
            <w:r w:rsidRPr="00B41EAF">
              <w:rPr>
                <w:rStyle w:val="A7"/>
                <w:rFonts w:cstheme="minorHAnsi"/>
                <w:sz w:val="20"/>
                <w:szCs w:val="20"/>
              </w:rPr>
              <w:t>≤</w:t>
            </w:r>
            <w:r w:rsidR="00C55353" w:rsidRPr="00B41EAF">
              <w:rPr>
                <w:rStyle w:val="A7"/>
                <w:rFonts w:cstheme="minorHAnsi"/>
                <w:sz w:val="20"/>
                <w:szCs w:val="20"/>
              </w:rPr>
              <w:t>35</w:t>
            </w:r>
          </w:p>
        </w:tc>
        <w:tc>
          <w:tcPr>
            <w:tcW w:w="1417" w:type="dxa"/>
          </w:tcPr>
          <w:p w14:paraId="55AF39E3" w14:textId="7B1B1A8E" w:rsidR="00540236" w:rsidRPr="00B41EAF" w:rsidRDefault="00540236" w:rsidP="00D939BA">
            <w:pPr>
              <w:spacing w:after="120"/>
              <w:rPr>
                <w:rFonts w:cstheme="minorHAnsi"/>
                <w:sz w:val="20"/>
                <w:szCs w:val="20"/>
              </w:rPr>
            </w:pPr>
            <w:r w:rsidRPr="00B41EAF">
              <w:rPr>
                <w:rStyle w:val="A7"/>
                <w:rFonts w:cstheme="minorHAnsi"/>
                <w:sz w:val="20"/>
                <w:szCs w:val="20"/>
              </w:rPr>
              <w:t>&gt;</w:t>
            </w:r>
            <w:r w:rsidR="00441B6B" w:rsidRPr="00B41EAF">
              <w:rPr>
                <w:rStyle w:val="A7"/>
                <w:rFonts w:cstheme="minorHAnsi"/>
                <w:sz w:val="20"/>
                <w:szCs w:val="20"/>
              </w:rPr>
              <w:t>35</w:t>
            </w:r>
            <w:r w:rsidRPr="00B41EAF">
              <w:rPr>
                <w:rStyle w:val="A7"/>
                <w:rFonts w:cstheme="minorHAnsi"/>
                <w:sz w:val="20"/>
                <w:szCs w:val="20"/>
              </w:rPr>
              <w:t xml:space="preserve"> ≤</w:t>
            </w:r>
            <w:r w:rsidRPr="00B41EAF">
              <w:rPr>
                <w:sz w:val="20"/>
                <w:szCs w:val="20"/>
              </w:rPr>
              <w:t>60</w:t>
            </w:r>
          </w:p>
        </w:tc>
        <w:tc>
          <w:tcPr>
            <w:tcW w:w="1559" w:type="dxa"/>
          </w:tcPr>
          <w:p w14:paraId="3E4C9B06" w14:textId="77777777" w:rsidR="00540236" w:rsidRPr="00B41EAF" w:rsidRDefault="00540236" w:rsidP="00D939BA">
            <w:pPr>
              <w:spacing w:after="120"/>
              <w:rPr>
                <w:rFonts w:cstheme="minorHAnsi"/>
                <w:sz w:val="20"/>
                <w:szCs w:val="20"/>
              </w:rPr>
            </w:pPr>
            <w:r w:rsidRPr="00B41EAF">
              <w:rPr>
                <w:rFonts w:cstheme="minorHAnsi"/>
                <w:sz w:val="20"/>
                <w:szCs w:val="20"/>
              </w:rPr>
              <w:t xml:space="preserve">&gt;60 </w:t>
            </w:r>
            <w:r w:rsidRPr="00B41EAF">
              <w:rPr>
                <w:rStyle w:val="A7"/>
                <w:rFonts w:cstheme="minorHAnsi"/>
                <w:sz w:val="20"/>
                <w:szCs w:val="20"/>
              </w:rPr>
              <w:t>≤80</w:t>
            </w:r>
          </w:p>
        </w:tc>
        <w:tc>
          <w:tcPr>
            <w:tcW w:w="1134" w:type="dxa"/>
          </w:tcPr>
          <w:p w14:paraId="1BE3FBB1" w14:textId="77777777" w:rsidR="00540236" w:rsidRPr="00B41EAF" w:rsidRDefault="00540236" w:rsidP="00D939BA">
            <w:pPr>
              <w:spacing w:after="120"/>
              <w:rPr>
                <w:rFonts w:cstheme="minorHAnsi"/>
                <w:sz w:val="20"/>
                <w:szCs w:val="20"/>
              </w:rPr>
            </w:pPr>
            <w:r w:rsidRPr="00B41EAF">
              <w:rPr>
                <w:rStyle w:val="A7"/>
                <w:rFonts w:cstheme="minorHAnsi"/>
                <w:sz w:val="20"/>
                <w:szCs w:val="20"/>
              </w:rPr>
              <w:t>&gt;80</w:t>
            </w:r>
          </w:p>
        </w:tc>
      </w:tr>
      <w:tr w:rsidR="00540236" w:rsidRPr="00B41EAF" w14:paraId="17D78F77" w14:textId="77777777" w:rsidTr="00D939BA">
        <w:tc>
          <w:tcPr>
            <w:tcW w:w="2269" w:type="dxa"/>
          </w:tcPr>
          <w:p w14:paraId="45BF5102" w14:textId="77777777" w:rsidR="00540236" w:rsidRPr="00B41EAF" w:rsidRDefault="00540236" w:rsidP="00D939BA">
            <w:pPr>
              <w:spacing w:after="120"/>
              <w:rPr>
                <w:rFonts w:cstheme="minorHAnsi"/>
                <w:b/>
                <w:bCs/>
                <w:sz w:val="20"/>
                <w:szCs w:val="20"/>
              </w:rPr>
            </w:pPr>
            <w:r w:rsidRPr="00B41EAF">
              <w:rPr>
                <w:rFonts w:cstheme="minorHAnsi"/>
                <w:b/>
                <w:bCs/>
                <w:sz w:val="20"/>
                <w:szCs w:val="20"/>
              </w:rPr>
              <w:t>Reactive phosphorus</w:t>
            </w:r>
          </w:p>
        </w:tc>
        <w:tc>
          <w:tcPr>
            <w:tcW w:w="1275" w:type="dxa"/>
          </w:tcPr>
          <w:p w14:paraId="57939A62" w14:textId="77777777" w:rsidR="00540236" w:rsidRPr="00B41EAF" w:rsidRDefault="00540236" w:rsidP="00D939BA">
            <w:pPr>
              <w:spacing w:after="120"/>
              <w:rPr>
                <w:rFonts w:cstheme="minorHAnsi"/>
                <w:sz w:val="20"/>
                <w:szCs w:val="20"/>
              </w:rPr>
            </w:pPr>
            <w:r w:rsidRPr="00B41EAF">
              <w:rPr>
                <w:rFonts w:cstheme="minorHAnsi"/>
                <w:sz w:val="20"/>
                <w:szCs w:val="20"/>
              </w:rPr>
              <w:t>mg/L</w:t>
            </w:r>
          </w:p>
        </w:tc>
        <w:tc>
          <w:tcPr>
            <w:tcW w:w="1134" w:type="dxa"/>
          </w:tcPr>
          <w:p w14:paraId="54968794" w14:textId="77777777" w:rsidR="00540236" w:rsidRPr="00B41EAF" w:rsidRDefault="00540236" w:rsidP="00D939BA">
            <w:pPr>
              <w:spacing w:after="120"/>
              <w:rPr>
                <w:rStyle w:val="A7"/>
                <w:rFonts w:cstheme="minorHAnsi"/>
                <w:sz w:val="20"/>
                <w:szCs w:val="20"/>
              </w:rPr>
            </w:pPr>
            <w:r w:rsidRPr="00B41EAF">
              <w:rPr>
                <w:rStyle w:val="A7"/>
                <w:rFonts w:cstheme="minorHAnsi"/>
                <w:sz w:val="20"/>
                <w:szCs w:val="20"/>
              </w:rPr>
              <w:t>75</w:t>
            </w:r>
            <w:r w:rsidRPr="00B41EAF">
              <w:rPr>
                <w:rStyle w:val="A7"/>
                <w:rFonts w:cstheme="minorHAnsi"/>
                <w:sz w:val="20"/>
                <w:szCs w:val="20"/>
                <w:vertAlign w:val="superscript"/>
              </w:rPr>
              <w:t>th</w:t>
            </w:r>
          </w:p>
        </w:tc>
        <w:tc>
          <w:tcPr>
            <w:tcW w:w="993" w:type="dxa"/>
          </w:tcPr>
          <w:p w14:paraId="2DDC1AC6" w14:textId="2B66E706" w:rsidR="00540236" w:rsidRPr="00B41EAF" w:rsidRDefault="00540236" w:rsidP="00D939BA">
            <w:pPr>
              <w:spacing w:after="120"/>
              <w:rPr>
                <w:rFonts w:cstheme="minorHAnsi"/>
                <w:sz w:val="20"/>
                <w:szCs w:val="20"/>
              </w:rPr>
            </w:pPr>
            <w:r w:rsidRPr="00B41EAF">
              <w:rPr>
                <w:rStyle w:val="A7"/>
                <w:rFonts w:cstheme="minorHAnsi"/>
                <w:sz w:val="20"/>
                <w:szCs w:val="20"/>
              </w:rPr>
              <w:t>≤0.</w:t>
            </w:r>
            <w:r w:rsidR="00C55353" w:rsidRPr="00B41EAF">
              <w:rPr>
                <w:rStyle w:val="A7"/>
                <w:rFonts w:cstheme="minorHAnsi"/>
                <w:sz w:val="20"/>
                <w:szCs w:val="20"/>
              </w:rPr>
              <w:t>110</w:t>
            </w:r>
          </w:p>
        </w:tc>
        <w:tc>
          <w:tcPr>
            <w:tcW w:w="1417" w:type="dxa"/>
          </w:tcPr>
          <w:p w14:paraId="6FFBE7E2" w14:textId="511FBC81" w:rsidR="00540236" w:rsidRPr="00B41EAF" w:rsidRDefault="00540236" w:rsidP="00D939BA">
            <w:pPr>
              <w:spacing w:after="120"/>
              <w:rPr>
                <w:rFonts w:cstheme="minorHAnsi"/>
                <w:sz w:val="20"/>
                <w:szCs w:val="20"/>
              </w:rPr>
            </w:pPr>
            <w:r w:rsidRPr="00B41EAF">
              <w:rPr>
                <w:rFonts w:cstheme="minorHAnsi"/>
                <w:sz w:val="20"/>
                <w:szCs w:val="20"/>
              </w:rPr>
              <w:t>&gt;0.</w:t>
            </w:r>
            <w:r w:rsidR="008D2261" w:rsidRPr="00B41EAF">
              <w:rPr>
                <w:rFonts w:cstheme="minorHAnsi"/>
                <w:sz w:val="20"/>
                <w:szCs w:val="20"/>
              </w:rPr>
              <w:t>110</w:t>
            </w:r>
            <w:r w:rsidRPr="00B41EAF">
              <w:rPr>
                <w:rFonts w:cstheme="minorHAnsi"/>
                <w:sz w:val="20"/>
                <w:szCs w:val="20"/>
              </w:rPr>
              <w:t xml:space="preserve"> </w:t>
            </w:r>
            <w:r w:rsidRPr="00B41EAF">
              <w:rPr>
                <w:rStyle w:val="A7"/>
                <w:rFonts w:cstheme="minorHAnsi"/>
                <w:sz w:val="20"/>
                <w:szCs w:val="20"/>
              </w:rPr>
              <w:t>≤</w:t>
            </w:r>
            <w:r w:rsidRPr="00B41EAF">
              <w:rPr>
                <w:rFonts w:cstheme="minorHAnsi"/>
                <w:sz w:val="20"/>
                <w:szCs w:val="20"/>
              </w:rPr>
              <w:t>0.</w:t>
            </w:r>
            <w:r w:rsidR="008D2261" w:rsidRPr="00B41EAF">
              <w:rPr>
                <w:rFonts w:cstheme="minorHAnsi"/>
                <w:sz w:val="20"/>
                <w:szCs w:val="20"/>
              </w:rPr>
              <w:t>150</w:t>
            </w:r>
          </w:p>
        </w:tc>
        <w:tc>
          <w:tcPr>
            <w:tcW w:w="1559" w:type="dxa"/>
          </w:tcPr>
          <w:p w14:paraId="2DFBADA8" w14:textId="3F846D86" w:rsidR="00540236" w:rsidRPr="00B41EAF" w:rsidRDefault="00540236" w:rsidP="00D939BA">
            <w:pPr>
              <w:spacing w:after="120"/>
              <w:rPr>
                <w:rFonts w:cstheme="minorHAnsi"/>
                <w:sz w:val="20"/>
                <w:szCs w:val="20"/>
              </w:rPr>
            </w:pPr>
            <w:r w:rsidRPr="00B41EAF">
              <w:rPr>
                <w:rFonts w:cstheme="minorHAnsi"/>
                <w:sz w:val="20"/>
                <w:szCs w:val="20"/>
              </w:rPr>
              <w:t>&gt;0.</w:t>
            </w:r>
            <w:r w:rsidR="008D2261" w:rsidRPr="00B41EAF">
              <w:rPr>
                <w:rFonts w:cstheme="minorHAnsi"/>
                <w:sz w:val="20"/>
                <w:szCs w:val="20"/>
              </w:rPr>
              <w:t>150</w:t>
            </w:r>
            <w:r w:rsidRPr="00B41EAF">
              <w:rPr>
                <w:rFonts w:cstheme="minorHAnsi"/>
                <w:sz w:val="20"/>
                <w:szCs w:val="20"/>
              </w:rPr>
              <w:t xml:space="preserve"> </w:t>
            </w:r>
            <w:r w:rsidRPr="00B41EAF">
              <w:rPr>
                <w:rStyle w:val="A7"/>
                <w:rFonts w:cstheme="minorHAnsi"/>
                <w:sz w:val="20"/>
                <w:szCs w:val="20"/>
              </w:rPr>
              <w:t>≤0.</w:t>
            </w:r>
            <w:r w:rsidR="008D2261" w:rsidRPr="00B41EAF">
              <w:rPr>
                <w:rStyle w:val="A7"/>
                <w:rFonts w:cstheme="minorHAnsi"/>
                <w:sz w:val="20"/>
                <w:szCs w:val="20"/>
              </w:rPr>
              <w:t>200</w:t>
            </w:r>
          </w:p>
        </w:tc>
        <w:tc>
          <w:tcPr>
            <w:tcW w:w="1134" w:type="dxa"/>
          </w:tcPr>
          <w:p w14:paraId="2B41D6BB" w14:textId="1902FB58" w:rsidR="00540236" w:rsidRPr="00B41EAF" w:rsidRDefault="00540236" w:rsidP="00D939BA">
            <w:pPr>
              <w:spacing w:after="120"/>
              <w:rPr>
                <w:rFonts w:cstheme="minorHAnsi"/>
                <w:sz w:val="20"/>
                <w:szCs w:val="20"/>
              </w:rPr>
            </w:pPr>
            <w:r w:rsidRPr="00B41EAF">
              <w:rPr>
                <w:rStyle w:val="A7"/>
                <w:rFonts w:cstheme="minorHAnsi"/>
                <w:sz w:val="20"/>
                <w:szCs w:val="20"/>
              </w:rPr>
              <w:t>&gt;0.</w:t>
            </w:r>
            <w:r w:rsidR="008D2261" w:rsidRPr="00B41EAF">
              <w:rPr>
                <w:rStyle w:val="A7"/>
                <w:rFonts w:cstheme="minorHAnsi"/>
                <w:sz w:val="20"/>
                <w:szCs w:val="20"/>
              </w:rPr>
              <w:t>200</w:t>
            </w:r>
          </w:p>
        </w:tc>
      </w:tr>
      <w:tr w:rsidR="00540236" w:rsidRPr="00B41EAF" w14:paraId="004A9A91" w14:textId="77777777" w:rsidTr="00D939BA">
        <w:tc>
          <w:tcPr>
            <w:tcW w:w="2269" w:type="dxa"/>
          </w:tcPr>
          <w:p w14:paraId="43A77F4E" w14:textId="77777777" w:rsidR="00540236" w:rsidRPr="00B41EAF" w:rsidRDefault="00540236" w:rsidP="00D939BA">
            <w:pPr>
              <w:spacing w:after="120"/>
              <w:rPr>
                <w:rFonts w:cstheme="minorHAnsi"/>
                <w:b/>
                <w:bCs/>
                <w:sz w:val="20"/>
                <w:szCs w:val="20"/>
              </w:rPr>
            </w:pPr>
            <w:r w:rsidRPr="00B41EAF">
              <w:rPr>
                <w:rFonts w:cstheme="minorHAnsi"/>
                <w:b/>
                <w:bCs/>
                <w:sz w:val="20"/>
                <w:szCs w:val="20"/>
              </w:rPr>
              <w:t>Dissolved oxygen</w:t>
            </w:r>
          </w:p>
        </w:tc>
        <w:tc>
          <w:tcPr>
            <w:tcW w:w="1275" w:type="dxa"/>
          </w:tcPr>
          <w:p w14:paraId="0BCB9A39" w14:textId="77777777" w:rsidR="00540236" w:rsidRPr="00B41EAF" w:rsidRDefault="00540236" w:rsidP="00D939BA">
            <w:pPr>
              <w:spacing w:after="120"/>
              <w:rPr>
                <w:rFonts w:cstheme="minorHAnsi"/>
                <w:sz w:val="20"/>
                <w:szCs w:val="20"/>
              </w:rPr>
            </w:pPr>
            <w:r w:rsidRPr="00B41EAF">
              <w:rPr>
                <w:rFonts w:cstheme="minorHAnsi"/>
                <w:sz w:val="20"/>
                <w:szCs w:val="20"/>
              </w:rPr>
              <w:t>% Saturation</w:t>
            </w:r>
          </w:p>
        </w:tc>
        <w:tc>
          <w:tcPr>
            <w:tcW w:w="1134" w:type="dxa"/>
          </w:tcPr>
          <w:p w14:paraId="1CE829BE" w14:textId="77777777" w:rsidR="00540236" w:rsidRPr="00B41EAF" w:rsidRDefault="00540236" w:rsidP="00D939BA">
            <w:pPr>
              <w:spacing w:after="120"/>
              <w:rPr>
                <w:rFonts w:cstheme="minorHAnsi"/>
                <w:sz w:val="20"/>
                <w:szCs w:val="20"/>
              </w:rPr>
            </w:pPr>
            <w:r w:rsidRPr="00B41EAF">
              <w:rPr>
                <w:rFonts w:cstheme="minorHAnsi"/>
                <w:sz w:val="20"/>
                <w:szCs w:val="20"/>
              </w:rPr>
              <w:t>25</w:t>
            </w:r>
            <w:r w:rsidRPr="00B41EAF">
              <w:rPr>
                <w:rFonts w:cstheme="minorHAnsi"/>
                <w:sz w:val="20"/>
                <w:szCs w:val="20"/>
                <w:vertAlign w:val="superscript"/>
              </w:rPr>
              <w:t>th</w:t>
            </w:r>
          </w:p>
        </w:tc>
        <w:tc>
          <w:tcPr>
            <w:tcW w:w="993" w:type="dxa"/>
          </w:tcPr>
          <w:p w14:paraId="119617DF" w14:textId="26D3A0BA" w:rsidR="00540236" w:rsidRPr="00B41EAF" w:rsidRDefault="00540236" w:rsidP="00D939BA">
            <w:pPr>
              <w:spacing w:after="120"/>
              <w:rPr>
                <w:rFonts w:cstheme="minorHAnsi"/>
                <w:sz w:val="20"/>
                <w:szCs w:val="20"/>
              </w:rPr>
            </w:pPr>
            <w:r w:rsidRPr="00B41EAF">
              <w:rPr>
                <w:rStyle w:val="A7"/>
                <w:rFonts w:cstheme="minorHAnsi"/>
                <w:sz w:val="20"/>
                <w:szCs w:val="20"/>
              </w:rPr>
              <w:t>≥</w:t>
            </w:r>
            <w:r w:rsidR="00C55353" w:rsidRPr="00B41EAF">
              <w:rPr>
                <w:rStyle w:val="A7"/>
                <w:rFonts w:cstheme="minorHAnsi"/>
                <w:sz w:val="20"/>
                <w:szCs w:val="20"/>
              </w:rPr>
              <w:t>70</w:t>
            </w:r>
          </w:p>
        </w:tc>
        <w:tc>
          <w:tcPr>
            <w:tcW w:w="1417" w:type="dxa"/>
          </w:tcPr>
          <w:p w14:paraId="461E822E" w14:textId="1482A6F1" w:rsidR="00540236" w:rsidRPr="00B41EAF" w:rsidRDefault="00540236" w:rsidP="00D939BA">
            <w:pPr>
              <w:spacing w:after="120"/>
              <w:rPr>
                <w:rFonts w:cstheme="minorHAnsi"/>
                <w:sz w:val="20"/>
                <w:szCs w:val="20"/>
              </w:rPr>
            </w:pPr>
            <w:r w:rsidRPr="00B41EAF">
              <w:rPr>
                <w:rStyle w:val="A7"/>
                <w:rFonts w:cstheme="minorHAnsi"/>
                <w:sz w:val="20"/>
                <w:szCs w:val="20"/>
              </w:rPr>
              <w:t>&lt;</w:t>
            </w:r>
            <w:r w:rsidR="008D2261" w:rsidRPr="00B41EAF">
              <w:rPr>
                <w:rStyle w:val="A7"/>
                <w:rFonts w:cstheme="minorHAnsi"/>
                <w:sz w:val="20"/>
                <w:szCs w:val="20"/>
              </w:rPr>
              <w:t>70</w:t>
            </w:r>
            <w:r w:rsidRPr="00B41EAF">
              <w:rPr>
                <w:rStyle w:val="A7"/>
                <w:rFonts w:cstheme="minorHAnsi"/>
                <w:sz w:val="20"/>
                <w:szCs w:val="20"/>
              </w:rPr>
              <w:t xml:space="preserve"> ≥</w:t>
            </w:r>
            <w:r w:rsidR="008D2261" w:rsidRPr="00B41EAF">
              <w:rPr>
                <w:rStyle w:val="A7"/>
                <w:rFonts w:cstheme="minorHAnsi"/>
                <w:sz w:val="20"/>
                <w:szCs w:val="20"/>
              </w:rPr>
              <w:t>55</w:t>
            </w:r>
          </w:p>
        </w:tc>
        <w:tc>
          <w:tcPr>
            <w:tcW w:w="1559" w:type="dxa"/>
          </w:tcPr>
          <w:p w14:paraId="1B74F315" w14:textId="77777777" w:rsidR="00540236" w:rsidRPr="00B41EAF" w:rsidRDefault="00540236" w:rsidP="00D939BA">
            <w:pPr>
              <w:spacing w:after="120"/>
              <w:rPr>
                <w:rFonts w:cstheme="minorHAnsi"/>
                <w:sz w:val="20"/>
                <w:szCs w:val="20"/>
              </w:rPr>
            </w:pPr>
            <w:r w:rsidRPr="00B41EAF">
              <w:rPr>
                <w:rStyle w:val="A7"/>
                <w:rFonts w:cstheme="minorHAnsi"/>
                <w:sz w:val="20"/>
                <w:szCs w:val="20"/>
              </w:rPr>
              <w:t>&lt;55 ≥40</w:t>
            </w:r>
          </w:p>
        </w:tc>
        <w:tc>
          <w:tcPr>
            <w:tcW w:w="1134" w:type="dxa"/>
          </w:tcPr>
          <w:p w14:paraId="709E3455" w14:textId="77777777" w:rsidR="00540236" w:rsidRPr="00B41EAF" w:rsidRDefault="00540236" w:rsidP="00D939BA">
            <w:pPr>
              <w:spacing w:after="120"/>
              <w:rPr>
                <w:rFonts w:cstheme="minorHAnsi"/>
                <w:sz w:val="20"/>
                <w:szCs w:val="20"/>
              </w:rPr>
            </w:pPr>
            <w:r w:rsidRPr="00B41EAF">
              <w:rPr>
                <w:rStyle w:val="A7"/>
                <w:rFonts w:cstheme="minorHAnsi"/>
                <w:sz w:val="20"/>
                <w:szCs w:val="20"/>
              </w:rPr>
              <w:t>&lt;40</w:t>
            </w:r>
          </w:p>
        </w:tc>
      </w:tr>
    </w:tbl>
    <w:p w14:paraId="4A8A077D" w14:textId="77777777" w:rsidR="00540236" w:rsidRPr="00B41EAF" w:rsidRDefault="00540236" w:rsidP="00B702E0">
      <w:pPr>
        <w:spacing w:after="120"/>
        <w:rPr>
          <w:b/>
          <w:bCs/>
        </w:rPr>
      </w:pPr>
    </w:p>
    <w:p w14:paraId="4B713726" w14:textId="77777777" w:rsidR="00690E62" w:rsidRDefault="00690E62">
      <w:pPr>
        <w:rPr>
          <w:b/>
          <w:bCs/>
        </w:rPr>
      </w:pPr>
      <w:r>
        <w:rPr>
          <w:b/>
          <w:bCs/>
        </w:rPr>
        <w:br w:type="page"/>
      </w:r>
    </w:p>
    <w:p w14:paraId="46DA95C1" w14:textId="39BAB9A8" w:rsidR="00540236" w:rsidRPr="00B41EAF" w:rsidRDefault="00540236" w:rsidP="00540236">
      <w:pPr>
        <w:spacing w:after="120"/>
        <w:rPr>
          <w:b/>
          <w:bCs/>
        </w:rPr>
      </w:pPr>
      <w:r w:rsidRPr="00B41EAF">
        <w:rPr>
          <w:b/>
          <w:bCs/>
        </w:rPr>
        <w:lastRenderedPageBreak/>
        <w:t xml:space="preserve">Table 18. Urban </w:t>
      </w:r>
      <w:r w:rsidR="00BB42BA" w:rsidRPr="00B41EAF">
        <w:rPr>
          <w:b/>
          <w:bCs/>
        </w:rPr>
        <w:t>–</w:t>
      </w:r>
      <w:r w:rsidRPr="00B41EAF">
        <w:rPr>
          <w:b/>
          <w:bCs/>
        </w:rPr>
        <w:t xml:space="preserve"> </w:t>
      </w:r>
      <w:r w:rsidR="00BB42BA" w:rsidRPr="00B41EAF">
        <w:rPr>
          <w:b/>
          <w:bCs/>
        </w:rPr>
        <w:t>Maribyrnong River tributaries and Yarra River</w:t>
      </w:r>
      <w:r w:rsidR="00251423" w:rsidRPr="00B41EAF">
        <w:rPr>
          <w:b/>
          <w:bCs/>
        </w:rPr>
        <w:t xml:space="preserve"> </w:t>
      </w:r>
      <w:r w:rsidR="00BB42BA" w:rsidRPr="00B41EAF">
        <w:rPr>
          <w:b/>
          <w:bCs/>
        </w:rPr>
        <w:t>northwestern tributaries (Darebin, Merri and Moone</w:t>
      </w:r>
      <w:r w:rsidR="00251423" w:rsidRPr="00B41EAF">
        <w:rPr>
          <w:b/>
          <w:bCs/>
        </w:rPr>
        <w:t>e</w:t>
      </w:r>
      <w:r w:rsidR="00BB42BA" w:rsidRPr="00B41EAF">
        <w:rPr>
          <w:b/>
          <w:bCs/>
        </w:rPr>
        <w:t xml:space="preserve"> Pond Creeks)</w:t>
      </w:r>
    </w:p>
    <w:tbl>
      <w:tblPr>
        <w:tblStyle w:val="TableGrid"/>
        <w:tblW w:w="9781" w:type="dxa"/>
        <w:tblInd w:w="-147" w:type="dxa"/>
        <w:tblLayout w:type="fixed"/>
        <w:tblLook w:val="04A0" w:firstRow="1" w:lastRow="0" w:firstColumn="1" w:lastColumn="0" w:noHBand="0" w:noVBand="1"/>
      </w:tblPr>
      <w:tblGrid>
        <w:gridCol w:w="2269"/>
        <w:gridCol w:w="1275"/>
        <w:gridCol w:w="1134"/>
        <w:gridCol w:w="993"/>
        <w:gridCol w:w="1417"/>
        <w:gridCol w:w="1559"/>
        <w:gridCol w:w="1134"/>
      </w:tblGrid>
      <w:tr w:rsidR="00540236" w:rsidRPr="00B41EAF" w14:paraId="5F08C1EF" w14:textId="77777777" w:rsidTr="00D939BA">
        <w:trPr>
          <w:trHeight w:val="738"/>
        </w:trPr>
        <w:tc>
          <w:tcPr>
            <w:tcW w:w="2269" w:type="dxa"/>
          </w:tcPr>
          <w:p w14:paraId="4AAFF9E9" w14:textId="77777777" w:rsidR="00540236" w:rsidRPr="00B41EAF" w:rsidRDefault="00540236" w:rsidP="00D939BA">
            <w:pPr>
              <w:spacing w:after="120"/>
              <w:rPr>
                <w:rFonts w:cstheme="minorHAnsi"/>
                <w:b/>
                <w:bCs/>
                <w:sz w:val="20"/>
                <w:szCs w:val="20"/>
              </w:rPr>
            </w:pPr>
          </w:p>
          <w:p w14:paraId="5C132F97" w14:textId="77777777" w:rsidR="00540236" w:rsidRPr="00B41EAF" w:rsidRDefault="00540236" w:rsidP="00D939BA">
            <w:pPr>
              <w:spacing w:after="120"/>
              <w:rPr>
                <w:rFonts w:cstheme="minorHAnsi"/>
                <w:b/>
                <w:bCs/>
                <w:sz w:val="20"/>
                <w:szCs w:val="20"/>
              </w:rPr>
            </w:pPr>
            <w:r w:rsidRPr="00B41EAF">
              <w:rPr>
                <w:rFonts w:cstheme="minorHAnsi"/>
                <w:b/>
                <w:bCs/>
                <w:sz w:val="20"/>
                <w:szCs w:val="20"/>
              </w:rPr>
              <w:t>Indicator</w:t>
            </w:r>
          </w:p>
        </w:tc>
        <w:tc>
          <w:tcPr>
            <w:tcW w:w="1275" w:type="dxa"/>
          </w:tcPr>
          <w:p w14:paraId="6715ACCA" w14:textId="77777777" w:rsidR="00540236" w:rsidRPr="00B41EAF" w:rsidRDefault="00540236" w:rsidP="00D939BA">
            <w:pPr>
              <w:spacing w:after="120"/>
              <w:rPr>
                <w:rFonts w:cstheme="minorHAnsi"/>
                <w:b/>
                <w:bCs/>
                <w:sz w:val="20"/>
                <w:szCs w:val="20"/>
              </w:rPr>
            </w:pPr>
          </w:p>
          <w:p w14:paraId="4592A1AA" w14:textId="77777777" w:rsidR="00540236" w:rsidRPr="00B41EAF" w:rsidRDefault="00540236" w:rsidP="00D939BA">
            <w:pPr>
              <w:spacing w:after="120"/>
              <w:rPr>
                <w:rFonts w:cstheme="minorHAnsi"/>
                <w:b/>
                <w:bCs/>
                <w:sz w:val="20"/>
                <w:szCs w:val="20"/>
              </w:rPr>
            </w:pPr>
            <w:r w:rsidRPr="00B41EAF">
              <w:rPr>
                <w:rFonts w:cstheme="minorHAnsi"/>
                <w:b/>
                <w:bCs/>
                <w:sz w:val="20"/>
                <w:szCs w:val="20"/>
              </w:rPr>
              <w:t>Units</w:t>
            </w:r>
          </w:p>
        </w:tc>
        <w:tc>
          <w:tcPr>
            <w:tcW w:w="1134" w:type="dxa"/>
          </w:tcPr>
          <w:p w14:paraId="2550E042" w14:textId="77777777" w:rsidR="00540236" w:rsidRPr="00B41EAF" w:rsidRDefault="00540236" w:rsidP="00D939BA">
            <w:pPr>
              <w:spacing w:after="120"/>
              <w:rPr>
                <w:rFonts w:cstheme="minorHAnsi"/>
                <w:b/>
                <w:bCs/>
                <w:sz w:val="20"/>
                <w:szCs w:val="20"/>
              </w:rPr>
            </w:pPr>
          </w:p>
          <w:p w14:paraId="2AB8143A" w14:textId="77777777" w:rsidR="00540236" w:rsidRPr="00B41EAF" w:rsidRDefault="00540236" w:rsidP="00D939BA">
            <w:pPr>
              <w:spacing w:after="120"/>
              <w:rPr>
                <w:rFonts w:cstheme="minorHAnsi"/>
                <w:b/>
                <w:bCs/>
                <w:sz w:val="20"/>
                <w:szCs w:val="20"/>
              </w:rPr>
            </w:pPr>
            <w:r w:rsidRPr="00B41EAF">
              <w:rPr>
                <w:rFonts w:cstheme="minorHAnsi"/>
                <w:b/>
                <w:bCs/>
                <w:sz w:val="20"/>
                <w:szCs w:val="20"/>
              </w:rPr>
              <w:t>Percentile</w:t>
            </w:r>
          </w:p>
        </w:tc>
        <w:tc>
          <w:tcPr>
            <w:tcW w:w="993" w:type="dxa"/>
            <w:tcBorders>
              <w:left w:val="nil"/>
              <w:bottom w:val="single" w:sz="4" w:space="0" w:color="auto"/>
              <w:right w:val="nil"/>
            </w:tcBorders>
          </w:tcPr>
          <w:p w14:paraId="72ECBD26" w14:textId="77777777" w:rsidR="00540236" w:rsidRPr="00B41EAF" w:rsidRDefault="00540236" w:rsidP="00D939BA">
            <w:pPr>
              <w:spacing w:after="120"/>
              <w:jc w:val="center"/>
              <w:rPr>
                <w:rFonts w:cstheme="minorHAnsi"/>
                <w:b/>
                <w:bCs/>
                <w:sz w:val="20"/>
                <w:szCs w:val="20"/>
              </w:rPr>
            </w:pPr>
          </w:p>
          <w:p w14:paraId="7F2150F7" w14:textId="77777777" w:rsidR="00540236" w:rsidRPr="00B41EAF" w:rsidRDefault="00540236" w:rsidP="00D939BA">
            <w:pPr>
              <w:spacing w:after="120"/>
              <w:jc w:val="center"/>
              <w:rPr>
                <w:rFonts w:cstheme="minorHAnsi"/>
                <w:b/>
                <w:bCs/>
                <w:sz w:val="20"/>
                <w:szCs w:val="20"/>
              </w:rPr>
            </w:pPr>
            <w:r w:rsidRPr="00B41EAF">
              <w:rPr>
                <w:rFonts w:cstheme="minorHAnsi"/>
                <w:b/>
                <w:bCs/>
                <w:sz w:val="20"/>
                <w:szCs w:val="20"/>
              </w:rPr>
              <w:t>Good</w:t>
            </w:r>
          </w:p>
        </w:tc>
        <w:tc>
          <w:tcPr>
            <w:tcW w:w="1417" w:type="dxa"/>
            <w:tcBorders>
              <w:left w:val="nil"/>
              <w:bottom w:val="single" w:sz="4" w:space="0" w:color="auto"/>
              <w:right w:val="nil"/>
            </w:tcBorders>
          </w:tcPr>
          <w:p w14:paraId="3C2BFECE" w14:textId="77777777" w:rsidR="00540236" w:rsidRPr="00B41EAF" w:rsidRDefault="00540236" w:rsidP="00D939BA">
            <w:pPr>
              <w:spacing w:after="120"/>
              <w:jc w:val="center"/>
              <w:rPr>
                <w:rFonts w:cstheme="minorHAnsi"/>
                <w:b/>
                <w:bCs/>
                <w:sz w:val="20"/>
                <w:szCs w:val="20"/>
              </w:rPr>
            </w:pPr>
          </w:p>
          <w:p w14:paraId="7EDAEE0A" w14:textId="77777777" w:rsidR="00540236" w:rsidRPr="00B41EAF" w:rsidRDefault="00540236" w:rsidP="00D939BA">
            <w:pPr>
              <w:spacing w:after="120"/>
              <w:jc w:val="center"/>
              <w:rPr>
                <w:rFonts w:cstheme="minorHAnsi"/>
                <w:b/>
                <w:bCs/>
                <w:sz w:val="20"/>
                <w:szCs w:val="20"/>
              </w:rPr>
            </w:pPr>
            <w:r w:rsidRPr="00B41EAF">
              <w:rPr>
                <w:rFonts w:cstheme="minorHAnsi"/>
                <w:b/>
                <w:bCs/>
                <w:sz w:val="20"/>
                <w:szCs w:val="20"/>
              </w:rPr>
              <w:t xml:space="preserve">Moderate </w:t>
            </w:r>
          </w:p>
        </w:tc>
        <w:tc>
          <w:tcPr>
            <w:tcW w:w="1559" w:type="dxa"/>
            <w:tcBorders>
              <w:left w:val="nil"/>
              <w:bottom w:val="single" w:sz="4" w:space="0" w:color="auto"/>
              <w:right w:val="nil"/>
            </w:tcBorders>
          </w:tcPr>
          <w:p w14:paraId="2FEAE13B" w14:textId="77777777" w:rsidR="00540236" w:rsidRPr="00B41EAF" w:rsidRDefault="00540236" w:rsidP="00D939BA">
            <w:pPr>
              <w:spacing w:after="120"/>
              <w:jc w:val="center"/>
              <w:rPr>
                <w:rFonts w:cstheme="minorHAnsi"/>
                <w:b/>
                <w:bCs/>
                <w:sz w:val="20"/>
                <w:szCs w:val="20"/>
              </w:rPr>
            </w:pPr>
          </w:p>
          <w:p w14:paraId="60CF67FA" w14:textId="77777777" w:rsidR="00540236" w:rsidRPr="00B41EAF" w:rsidRDefault="00540236" w:rsidP="00D939BA">
            <w:pPr>
              <w:spacing w:after="120"/>
              <w:jc w:val="center"/>
              <w:rPr>
                <w:rFonts w:cstheme="minorHAnsi"/>
                <w:b/>
                <w:bCs/>
                <w:sz w:val="20"/>
                <w:szCs w:val="20"/>
              </w:rPr>
            </w:pPr>
            <w:r w:rsidRPr="00B41EAF">
              <w:rPr>
                <w:rFonts w:cstheme="minorHAnsi"/>
                <w:b/>
                <w:bCs/>
                <w:sz w:val="20"/>
                <w:szCs w:val="20"/>
              </w:rPr>
              <w:t>Poor</w:t>
            </w:r>
          </w:p>
        </w:tc>
        <w:tc>
          <w:tcPr>
            <w:tcW w:w="1134" w:type="dxa"/>
            <w:tcBorders>
              <w:left w:val="nil"/>
              <w:bottom w:val="single" w:sz="4" w:space="0" w:color="auto"/>
              <w:right w:val="nil"/>
            </w:tcBorders>
          </w:tcPr>
          <w:p w14:paraId="0FD4CFF8" w14:textId="77777777" w:rsidR="00540236" w:rsidRPr="00B41EAF" w:rsidRDefault="00540236" w:rsidP="00D939BA">
            <w:pPr>
              <w:spacing w:after="120"/>
              <w:jc w:val="center"/>
              <w:rPr>
                <w:rFonts w:cstheme="minorHAnsi"/>
                <w:b/>
                <w:bCs/>
                <w:sz w:val="20"/>
                <w:szCs w:val="20"/>
              </w:rPr>
            </w:pPr>
          </w:p>
          <w:p w14:paraId="723B1104" w14:textId="77777777" w:rsidR="00540236" w:rsidRPr="00B41EAF" w:rsidRDefault="00540236" w:rsidP="00D939BA">
            <w:pPr>
              <w:spacing w:after="120"/>
              <w:jc w:val="center"/>
              <w:rPr>
                <w:rFonts w:cstheme="minorHAnsi"/>
                <w:b/>
                <w:bCs/>
                <w:sz w:val="20"/>
                <w:szCs w:val="20"/>
              </w:rPr>
            </w:pPr>
            <w:r w:rsidRPr="00B41EAF">
              <w:rPr>
                <w:rFonts w:cstheme="minorHAnsi"/>
                <w:b/>
                <w:bCs/>
                <w:sz w:val="20"/>
                <w:szCs w:val="20"/>
              </w:rPr>
              <w:t>Very poor</w:t>
            </w:r>
          </w:p>
        </w:tc>
      </w:tr>
      <w:tr w:rsidR="00540236" w:rsidRPr="00B41EAF" w14:paraId="03B8E6D2" w14:textId="77777777" w:rsidTr="00D939BA">
        <w:tc>
          <w:tcPr>
            <w:tcW w:w="2269" w:type="dxa"/>
          </w:tcPr>
          <w:p w14:paraId="6E04D4D9" w14:textId="77777777" w:rsidR="00540236" w:rsidRPr="00B41EAF" w:rsidRDefault="00540236" w:rsidP="00D939BA">
            <w:pPr>
              <w:spacing w:after="120"/>
              <w:rPr>
                <w:rFonts w:cstheme="minorHAnsi"/>
                <w:b/>
                <w:bCs/>
                <w:sz w:val="20"/>
                <w:szCs w:val="20"/>
              </w:rPr>
            </w:pPr>
            <w:r w:rsidRPr="00B41EAF">
              <w:rPr>
                <w:rFonts w:cstheme="minorHAnsi"/>
                <w:b/>
                <w:bCs/>
                <w:sz w:val="20"/>
                <w:szCs w:val="20"/>
              </w:rPr>
              <w:t>pH lower</w:t>
            </w:r>
          </w:p>
        </w:tc>
        <w:tc>
          <w:tcPr>
            <w:tcW w:w="1275" w:type="dxa"/>
          </w:tcPr>
          <w:p w14:paraId="4A667FAB" w14:textId="77777777" w:rsidR="00540236" w:rsidRPr="00B41EAF" w:rsidRDefault="00540236" w:rsidP="00D939BA">
            <w:pPr>
              <w:spacing w:after="120"/>
              <w:rPr>
                <w:rFonts w:cstheme="minorHAnsi"/>
                <w:sz w:val="20"/>
                <w:szCs w:val="20"/>
              </w:rPr>
            </w:pPr>
            <w:r w:rsidRPr="00B41EAF">
              <w:rPr>
                <w:rFonts w:cstheme="minorHAnsi"/>
                <w:sz w:val="20"/>
                <w:szCs w:val="20"/>
              </w:rPr>
              <w:t>pH</w:t>
            </w:r>
          </w:p>
        </w:tc>
        <w:tc>
          <w:tcPr>
            <w:tcW w:w="1134" w:type="dxa"/>
          </w:tcPr>
          <w:p w14:paraId="593CA01B" w14:textId="77777777" w:rsidR="00540236" w:rsidRPr="00B41EAF" w:rsidRDefault="00540236" w:rsidP="00D939BA">
            <w:pPr>
              <w:spacing w:after="120"/>
              <w:rPr>
                <w:rStyle w:val="A7"/>
                <w:rFonts w:cstheme="minorHAnsi"/>
                <w:sz w:val="20"/>
                <w:szCs w:val="20"/>
              </w:rPr>
            </w:pPr>
            <w:r w:rsidRPr="00B41EAF">
              <w:rPr>
                <w:rStyle w:val="A7"/>
                <w:rFonts w:cstheme="minorHAnsi"/>
                <w:sz w:val="20"/>
                <w:szCs w:val="20"/>
              </w:rPr>
              <w:t>25</w:t>
            </w:r>
            <w:r w:rsidRPr="00B41EAF">
              <w:rPr>
                <w:rStyle w:val="A7"/>
                <w:rFonts w:cstheme="minorHAnsi"/>
                <w:sz w:val="20"/>
                <w:szCs w:val="20"/>
                <w:vertAlign w:val="superscript"/>
              </w:rPr>
              <w:t>th</w:t>
            </w:r>
          </w:p>
        </w:tc>
        <w:tc>
          <w:tcPr>
            <w:tcW w:w="993" w:type="dxa"/>
          </w:tcPr>
          <w:p w14:paraId="05D7159C" w14:textId="7C5758B5" w:rsidR="00540236" w:rsidRPr="00B41EAF" w:rsidRDefault="00540236" w:rsidP="00D939BA">
            <w:pPr>
              <w:spacing w:after="120"/>
              <w:rPr>
                <w:rFonts w:cstheme="minorHAnsi"/>
                <w:sz w:val="20"/>
                <w:szCs w:val="20"/>
              </w:rPr>
            </w:pPr>
            <w:r w:rsidRPr="00B41EAF">
              <w:rPr>
                <w:rStyle w:val="A7"/>
                <w:rFonts w:cstheme="minorHAnsi"/>
                <w:sz w:val="20"/>
                <w:szCs w:val="20"/>
              </w:rPr>
              <w:t>≥6.</w:t>
            </w:r>
            <w:r w:rsidR="00C55353" w:rsidRPr="00B41EAF">
              <w:rPr>
                <w:rStyle w:val="A7"/>
                <w:rFonts w:cstheme="minorHAnsi"/>
                <w:sz w:val="20"/>
                <w:szCs w:val="20"/>
              </w:rPr>
              <w:t>5</w:t>
            </w:r>
          </w:p>
        </w:tc>
        <w:tc>
          <w:tcPr>
            <w:tcW w:w="1417" w:type="dxa"/>
          </w:tcPr>
          <w:p w14:paraId="2764C76F" w14:textId="59DEFAC2" w:rsidR="00540236" w:rsidRPr="00B41EAF" w:rsidRDefault="00540236" w:rsidP="00D939BA">
            <w:pPr>
              <w:spacing w:after="120"/>
              <w:rPr>
                <w:rFonts w:cstheme="minorHAnsi"/>
                <w:sz w:val="20"/>
                <w:szCs w:val="20"/>
              </w:rPr>
            </w:pPr>
            <w:r w:rsidRPr="00B41EAF">
              <w:rPr>
                <w:rStyle w:val="A7"/>
                <w:rFonts w:cstheme="minorHAnsi"/>
                <w:sz w:val="20"/>
                <w:szCs w:val="20"/>
              </w:rPr>
              <w:t>&lt;6.</w:t>
            </w:r>
            <w:r w:rsidR="008D2261" w:rsidRPr="00B41EAF">
              <w:rPr>
                <w:rStyle w:val="A7"/>
                <w:rFonts w:cstheme="minorHAnsi"/>
                <w:sz w:val="20"/>
                <w:szCs w:val="20"/>
              </w:rPr>
              <w:t>5</w:t>
            </w:r>
            <w:r w:rsidRPr="00B41EAF">
              <w:rPr>
                <w:rStyle w:val="A7"/>
                <w:rFonts w:cstheme="minorHAnsi"/>
                <w:sz w:val="20"/>
                <w:szCs w:val="20"/>
              </w:rPr>
              <w:t xml:space="preserve"> ≥6.0</w:t>
            </w:r>
          </w:p>
        </w:tc>
        <w:tc>
          <w:tcPr>
            <w:tcW w:w="1559" w:type="dxa"/>
          </w:tcPr>
          <w:p w14:paraId="6043A4EB" w14:textId="77777777" w:rsidR="00540236" w:rsidRPr="00B41EAF" w:rsidRDefault="00540236" w:rsidP="00D939BA">
            <w:pPr>
              <w:spacing w:after="120"/>
              <w:rPr>
                <w:rFonts w:cstheme="minorHAnsi"/>
                <w:sz w:val="20"/>
                <w:szCs w:val="20"/>
              </w:rPr>
            </w:pPr>
            <w:r w:rsidRPr="00B41EAF">
              <w:rPr>
                <w:rFonts w:cstheme="minorHAnsi"/>
                <w:sz w:val="20"/>
                <w:szCs w:val="20"/>
              </w:rPr>
              <w:t xml:space="preserve">&lt;6.0 </w:t>
            </w:r>
            <w:r w:rsidRPr="00B41EAF">
              <w:rPr>
                <w:rStyle w:val="A7"/>
                <w:rFonts w:cstheme="minorHAnsi"/>
                <w:sz w:val="20"/>
                <w:szCs w:val="20"/>
              </w:rPr>
              <w:t>≥5.5</w:t>
            </w:r>
          </w:p>
        </w:tc>
        <w:tc>
          <w:tcPr>
            <w:tcW w:w="1134" w:type="dxa"/>
          </w:tcPr>
          <w:p w14:paraId="1E1AC309" w14:textId="77777777" w:rsidR="00540236" w:rsidRPr="00B41EAF" w:rsidRDefault="00540236" w:rsidP="00D939BA">
            <w:pPr>
              <w:spacing w:after="120"/>
              <w:rPr>
                <w:rFonts w:cstheme="minorHAnsi"/>
                <w:sz w:val="20"/>
                <w:szCs w:val="20"/>
              </w:rPr>
            </w:pPr>
            <w:r w:rsidRPr="00B41EAF">
              <w:rPr>
                <w:rStyle w:val="A7"/>
                <w:rFonts w:cstheme="minorHAnsi"/>
                <w:sz w:val="20"/>
                <w:szCs w:val="20"/>
              </w:rPr>
              <w:t>&lt;5.5</w:t>
            </w:r>
          </w:p>
        </w:tc>
      </w:tr>
      <w:tr w:rsidR="00540236" w:rsidRPr="00B41EAF" w14:paraId="7AC2F554" w14:textId="77777777" w:rsidTr="00D939BA">
        <w:tc>
          <w:tcPr>
            <w:tcW w:w="2269" w:type="dxa"/>
          </w:tcPr>
          <w:p w14:paraId="677BC2C1" w14:textId="77777777" w:rsidR="00540236" w:rsidRPr="00B41EAF" w:rsidRDefault="00540236" w:rsidP="00D939BA">
            <w:pPr>
              <w:spacing w:after="120"/>
              <w:rPr>
                <w:rFonts w:cstheme="minorHAnsi"/>
                <w:b/>
                <w:bCs/>
                <w:sz w:val="20"/>
                <w:szCs w:val="20"/>
              </w:rPr>
            </w:pPr>
            <w:r w:rsidRPr="00B41EAF">
              <w:rPr>
                <w:rFonts w:cstheme="minorHAnsi"/>
                <w:b/>
                <w:bCs/>
                <w:sz w:val="20"/>
                <w:szCs w:val="20"/>
              </w:rPr>
              <w:t>pH upper</w:t>
            </w:r>
          </w:p>
        </w:tc>
        <w:tc>
          <w:tcPr>
            <w:tcW w:w="1275" w:type="dxa"/>
          </w:tcPr>
          <w:p w14:paraId="11EB565C" w14:textId="77777777" w:rsidR="00540236" w:rsidRPr="00B41EAF" w:rsidRDefault="00540236" w:rsidP="00D939BA">
            <w:pPr>
              <w:spacing w:after="120"/>
              <w:rPr>
                <w:rFonts w:cstheme="minorHAnsi"/>
                <w:sz w:val="20"/>
                <w:szCs w:val="20"/>
              </w:rPr>
            </w:pPr>
            <w:r w:rsidRPr="00B41EAF">
              <w:rPr>
                <w:rFonts w:cstheme="minorHAnsi"/>
                <w:sz w:val="20"/>
                <w:szCs w:val="20"/>
              </w:rPr>
              <w:t>pH</w:t>
            </w:r>
          </w:p>
        </w:tc>
        <w:tc>
          <w:tcPr>
            <w:tcW w:w="1134" w:type="dxa"/>
          </w:tcPr>
          <w:p w14:paraId="0C5CBEA6" w14:textId="77777777" w:rsidR="00540236" w:rsidRPr="00B41EAF" w:rsidRDefault="00540236" w:rsidP="00D939BA">
            <w:pPr>
              <w:spacing w:after="120"/>
              <w:rPr>
                <w:rStyle w:val="A7"/>
                <w:rFonts w:cstheme="minorHAnsi"/>
                <w:sz w:val="20"/>
                <w:szCs w:val="20"/>
              </w:rPr>
            </w:pPr>
            <w:r w:rsidRPr="00B41EAF">
              <w:rPr>
                <w:rStyle w:val="A7"/>
                <w:rFonts w:cstheme="minorHAnsi"/>
                <w:sz w:val="20"/>
                <w:szCs w:val="20"/>
              </w:rPr>
              <w:t>75</w:t>
            </w:r>
            <w:r w:rsidRPr="00B41EAF">
              <w:rPr>
                <w:rStyle w:val="A7"/>
                <w:rFonts w:cstheme="minorHAnsi"/>
                <w:sz w:val="20"/>
                <w:szCs w:val="20"/>
                <w:vertAlign w:val="superscript"/>
              </w:rPr>
              <w:t>th</w:t>
            </w:r>
          </w:p>
        </w:tc>
        <w:tc>
          <w:tcPr>
            <w:tcW w:w="993" w:type="dxa"/>
          </w:tcPr>
          <w:p w14:paraId="5D0A94C2" w14:textId="351B6BC5" w:rsidR="00540236" w:rsidRPr="00B41EAF" w:rsidRDefault="00540236" w:rsidP="00D939BA">
            <w:pPr>
              <w:spacing w:after="120"/>
              <w:rPr>
                <w:rFonts w:cstheme="minorHAnsi"/>
                <w:sz w:val="20"/>
                <w:szCs w:val="20"/>
              </w:rPr>
            </w:pPr>
            <w:r w:rsidRPr="00B41EAF">
              <w:rPr>
                <w:rStyle w:val="A7"/>
                <w:rFonts w:cstheme="minorHAnsi"/>
                <w:sz w:val="20"/>
                <w:szCs w:val="20"/>
              </w:rPr>
              <w:t>≤</w:t>
            </w:r>
            <w:r w:rsidR="00C55353" w:rsidRPr="00B41EAF">
              <w:rPr>
                <w:rStyle w:val="A7"/>
                <w:rFonts w:cstheme="minorHAnsi"/>
                <w:sz w:val="20"/>
                <w:szCs w:val="20"/>
              </w:rPr>
              <w:t>8.2</w:t>
            </w:r>
          </w:p>
        </w:tc>
        <w:tc>
          <w:tcPr>
            <w:tcW w:w="1417" w:type="dxa"/>
          </w:tcPr>
          <w:p w14:paraId="79F9C7FD" w14:textId="6241CDB1" w:rsidR="00540236" w:rsidRPr="00B41EAF" w:rsidRDefault="00540236" w:rsidP="00D939BA">
            <w:pPr>
              <w:spacing w:after="120"/>
              <w:rPr>
                <w:color w:val="000000" w:themeColor="text1"/>
                <w:sz w:val="20"/>
                <w:szCs w:val="20"/>
              </w:rPr>
            </w:pPr>
            <w:r w:rsidRPr="00B41EAF">
              <w:rPr>
                <w:color w:val="000000" w:themeColor="text1"/>
                <w:sz w:val="20"/>
                <w:szCs w:val="20"/>
              </w:rPr>
              <w:t>&gt;</w:t>
            </w:r>
            <w:r w:rsidR="008D2261" w:rsidRPr="00B41EAF">
              <w:rPr>
                <w:color w:val="000000" w:themeColor="text1"/>
                <w:sz w:val="20"/>
                <w:szCs w:val="20"/>
              </w:rPr>
              <w:t>8.2</w:t>
            </w:r>
            <w:r w:rsidRPr="00B41EAF">
              <w:rPr>
                <w:color w:val="000000" w:themeColor="text1"/>
                <w:sz w:val="20"/>
                <w:szCs w:val="20"/>
              </w:rPr>
              <w:t xml:space="preserve"> </w:t>
            </w:r>
            <w:r w:rsidRPr="00B41EAF">
              <w:rPr>
                <w:rStyle w:val="A7"/>
                <w:rFonts w:hint="eastAsia"/>
                <w:color w:val="000000" w:themeColor="text1"/>
                <w:sz w:val="20"/>
                <w:szCs w:val="20"/>
              </w:rPr>
              <w:t>≤</w:t>
            </w:r>
            <w:r w:rsidR="008D2261" w:rsidRPr="00B41EAF">
              <w:rPr>
                <w:color w:val="000000" w:themeColor="text1"/>
                <w:sz w:val="20"/>
                <w:szCs w:val="20"/>
              </w:rPr>
              <w:t>9.0</w:t>
            </w:r>
          </w:p>
        </w:tc>
        <w:tc>
          <w:tcPr>
            <w:tcW w:w="1559" w:type="dxa"/>
          </w:tcPr>
          <w:p w14:paraId="7E7A3C3A" w14:textId="57861B67" w:rsidR="00540236" w:rsidRPr="00B41EAF" w:rsidRDefault="00540236" w:rsidP="00D939BA">
            <w:pPr>
              <w:spacing w:after="120"/>
              <w:rPr>
                <w:rFonts w:cstheme="minorHAnsi"/>
                <w:sz w:val="20"/>
                <w:szCs w:val="20"/>
              </w:rPr>
            </w:pPr>
            <w:r w:rsidRPr="00B41EAF">
              <w:rPr>
                <w:color w:val="000000" w:themeColor="text1"/>
                <w:sz w:val="20"/>
                <w:szCs w:val="20"/>
              </w:rPr>
              <w:t>&gt;</w:t>
            </w:r>
            <w:r w:rsidR="008D2261" w:rsidRPr="00B41EAF">
              <w:rPr>
                <w:color w:val="000000" w:themeColor="text1"/>
                <w:sz w:val="20"/>
                <w:szCs w:val="20"/>
              </w:rPr>
              <w:t>9.0</w:t>
            </w:r>
            <w:r w:rsidRPr="00B41EAF">
              <w:rPr>
                <w:color w:val="000000" w:themeColor="text1"/>
                <w:sz w:val="20"/>
                <w:szCs w:val="20"/>
              </w:rPr>
              <w:t xml:space="preserve"> </w:t>
            </w:r>
            <w:r w:rsidRPr="00B41EAF">
              <w:rPr>
                <w:rStyle w:val="A7"/>
                <w:color w:val="000000" w:themeColor="text1"/>
                <w:sz w:val="20"/>
                <w:szCs w:val="20"/>
              </w:rPr>
              <w:t>≤</w:t>
            </w:r>
            <w:r w:rsidRPr="00B41EAF">
              <w:rPr>
                <w:color w:val="000000" w:themeColor="text1"/>
                <w:sz w:val="20"/>
                <w:szCs w:val="20"/>
              </w:rPr>
              <w:t>9.</w:t>
            </w:r>
            <w:r w:rsidR="008D2261" w:rsidRPr="00B41EAF">
              <w:rPr>
                <w:color w:val="000000" w:themeColor="text1"/>
                <w:sz w:val="20"/>
                <w:szCs w:val="20"/>
              </w:rPr>
              <w:t>5</w:t>
            </w:r>
          </w:p>
        </w:tc>
        <w:tc>
          <w:tcPr>
            <w:tcW w:w="1134" w:type="dxa"/>
          </w:tcPr>
          <w:p w14:paraId="32657EEC" w14:textId="054DFA96" w:rsidR="00540236" w:rsidRPr="00B41EAF" w:rsidRDefault="00540236" w:rsidP="00D939BA">
            <w:pPr>
              <w:spacing w:after="120"/>
              <w:rPr>
                <w:rFonts w:cstheme="minorHAnsi"/>
                <w:sz w:val="20"/>
                <w:szCs w:val="20"/>
              </w:rPr>
            </w:pPr>
            <w:r w:rsidRPr="00B41EAF">
              <w:rPr>
                <w:rStyle w:val="A7"/>
                <w:rFonts w:cstheme="minorHAnsi"/>
                <w:sz w:val="20"/>
                <w:szCs w:val="20"/>
              </w:rPr>
              <w:t>&gt;9.</w:t>
            </w:r>
            <w:r w:rsidR="008D2261" w:rsidRPr="00B41EAF">
              <w:rPr>
                <w:rStyle w:val="A7"/>
                <w:rFonts w:cstheme="minorHAnsi"/>
                <w:sz w:val="20"/>
                <w:szCs w:val="20"/>
              </w:rPr>
              <w:t>5</w:t>
            </w:r>
          </w:p>
        </w:tc>
      </w:tr>
      <w:tr w:rsidR="00540236" w:rsidRPr="00B41EAF" w14:paraId="25D0881D" w14:textId="77777777" w:rsidTr="00D939BA">
        <w:tc>
          <w:tcPr>
            <w:tcW w:w="2269" w:type="dxa"/>
          </w:tcPr>
          <w:p w14:paraId="244A904D" w14:textId="77777777" w:rsidR="00540236" w:rsidRPr="00B41EAF" w:rsidRDefault="00540236" w:rsidP="00D939BA">
            <w:pPr>
              <w:spacing w:after="120"/>
              <w:rPr>
                <w:rFonts w:cstheme="minorHAnsi"/>
                <w:b/>
                <w:bCs/>
                <w:sz w:val="20"/>
                <w:szCs w:val="20"/>
              </w:rPr>
            </w:pPr>
            <w:r w:rsidRPr="00B41EAF">
              <w:rPr>
                <w:rFonts w:cstheme="minorHAnsi"/>
                <w:b/>
                <w:bCs/>
                <w:sz w:val="20"/>
                <w:szCs w:val="20"/>
              </w:rPr>
              <w:t>Electrical conductivity</w:t>
            </w:r>
          </w:p>
        </w:tc>
        <w:tc>
          <w:tcPr>
            <w:tcW w:w="1275" w:type="dxa"/>
          </w:tcPr>
          <w:p w14:paraId="5B8EAC51" w14:textId="77777777" w:rsidR="00540236" w:rsidRPr="00B41EAF" w:rsidRDefault="00540236" w:rsidP="00D939BA">
            <w:pPr>
              <w:spacing w:after="120"/>
              <w:rPr>
                <w:rFonts w:cstheme="minorHAnsi"/>
                <w:sz w:val="20"/>
                <w:szCs w:val="20"/>
              </w:rPr>
            </w:pPr>
            <w:r w:rsidRPr="00B41EAF">
              <w:rPr>
                <w:rFonts w:cstheme="minorHAnsi"/>
                <w:sz w:val="20"/>
                <w:szCs w:val="20"/>
              </w:rPr>
              <w:sym w:font="Symbol" w:char="F06D"/>
            </w:r>
            <w:r w:rsidRPr="00B41EAF">
              <w:rPr>
                <w:rFonts w:cstheme="minorHAnsi"/>
                <w:sz w:val="20"/>
                <w:szCs w:val="20"/>
              </w:rPr>
              <w:t>S/cm</w:t>
            </w:r>
          </w:p>
        </w:tc>
        <w:tc>
          <w:tcPr>
            <w:tcW w:w="1134" w:type="dxa"/>
          </w:tcPr>
          <w:p w14:paraId="0B75912C" w14:textId="77777777" w:rsidR="00540236" w:rsidRPr="00B41EAF" w:rsidRDefault="00540236" w:rsidP="00D939BA">
            <w:pPr>
              <w:spacing w:after="120"/>
              <w:rPr>
                <w:rStyle w:val="A7"/>
                <w:rFonts w:cstheme="minorHAnsi"/>
                <w:sz w:val="20"/>
                <w:szCs w:val="20"/>
              </w:rPr>
            </w:pPr>
            <w:r w:rsidRPr="00B41EAF">
              <w:rPr>
                <w:rStyle w:val="A7"/>
                <w:rFonts w:cstheme="minorHAnsi"/>
                <w:sz w:val="20"/>
                <w:szCs w:val="20"/>
              </w:rPr>
              <w:t>75</w:t>
            </w:r>
            <w:r w:rsidRPr="00B41EAF">
              <w:rPr>
                <w:rStyle w:val="A7"/>
                <w:rFonts w:cstheme="minorHAnsi"/>
                <w:sz w:val="20"/>
                <w:szCs w:val="20"/>
                <w:vertAlign w:val="superscript"/>
              </w:rPr>
              <w:t>th</w:t>
            </w:r>
          </w:p>
        </w:tc>
        <w:tc>
          <w:tcPr>
            <w:tcW w:w="993" w:type="dxa"/>
          </w:tcPr>
          <w:p w14:paraId="384EEE1F" w14:textId="095D4ABE" w:rsidR="00540236" w:rsidRPr="00B41EAF" w:rsidRDefault="00540236" w:rsidP="00D939BA">
            <w:pPr>
              <w:spacing w:after="120"/>
              <w:rPr>
                <w:rFonts w:cstheme="minorHAnsi"/>
                <w:sz w:val="20"/>
                <w:szCs w:val="20"/>
              </w:rPr>
            </w:pPr>
            <w:r w:rsidRPr="00B41EAF">
              <w:rPr>
                <w:rStyle w:val="A7"/>
                <w:rFonts w:cstheme="minorHAnsi"/>
                <w:sz w:val="20"/>
                <w:szCs w:val="20"/>
              </w:rPr>
              <w:t>≤</w:t>
            </w:r>
            <w:r w:rsidR="00C55353" w:rsidRPr="00B41EAF">
              <w:rPr>
                <w:rStyle w:val="A7"/>
                <w:rFonts w:cstheme="minorHAnsi"/>
                <w:sz w:val="20"/>
                <w:szCs w:val="20"/>
              </w:rPr>
              <w:t>3</w:t>
            </w:r>
            <w:r w:rsidRPr="00B41EAF">
              <w:rPr>
                <w:rStyle w:val="A7"/>
                <w:rFonts w:cstheme="minorHAnsi"/>
                <w:sz w:val="20"/>
                <w:szCs w:val="20"/>
              </w:rPr>
              <w:t>,000</w:t>
            </w:r>
          </w:p>
        </w:tc>
        <w:tc>
          <w:tcPr>
            <w:tcW w:w="1417" w:type="dxa"/>
          </w:tcPr>
          <w:p w14:paraId="4711EA63" w14:textId="0A4ABF8A" w:rsidR="00540236" w:rsidRPr="00B41EAF" w:rsidRDefault="00540236" w:rsidP="00D939BA">
            <w:pPr>
              <w:spacing w:after="120"/>
              <w:rPr>
                <w:rFonts w:cstheme="minorHAnsi"/>
                <w:sz w:val="20"/>
                <w:szCs w:val="20"/>
              </w:rPr>
            </w:pPr>
            <w:r w:rsidRPr="00B41EAF">
              <w:rPr>
                <w:rFonts w:cstheme="minorHAnsi"/>
                <w:sz w:val="20"/>
                <w:szCs w:val="20"/>
              </w:rPr>
              <w:t>&gt;</w:t>
            </w:r>
            <w:r w:rsidR="008D2261" w:rsidRPr="00B41EAF">
              <w:rPr>
                <w:rFonts w:cstheme="minorHAnsi"/>
                <w:sz w:val="20"/>
                <w:szCs w:val="20"/>
              </w:rPr>
              <w:t>3</w:t>
            </w:r>
            <w:r w:rsidRPr="00B41EAF">
              <w:rPr>
                <w:rFonts w:cstheme="minorHAnsi"/>
                <w:sz w:val="20"/>
                <w:szCs w:val="20"/>
              </w:rPr>
              <w:t xml:space="preserve">,000 </w:t>
            </w:r>
            <w:r w:rsidRPr="00B41EAF">
              <w:rPr>
                <w:rStyle w:val="A7"/>
                <w:rFonts w:cstheme="minorHAnsi"/>
                <w:sz w:val="20"/>
                <w:szCs w:val="20"/>
              </w:rPr>
              <w:t>≤</w:t>
            </w:r>
            <w:r w:rsidR="008D2261" w:rsidRPr="00B41EAF">
              <w:rPr>
                <w:sz w:val="20"/>
                <w:szCs w:val="20"/>
              </w:rPr>
              <w:t>4</w:t>
            </w:r>
            <w:r w:rsidRPr="00B41EAF">
              <w:rPr>
                <w:rFonts w:cstheme="minorHAnsi"/>
                <w:sz w:val="20"/>
                <w:szCs w:val="20"/>
              </w:rPr>
              <w:t>,000</w:t>
            </w:r>
          </w:p>
        </w:tc>
        <w:tc>
          <w:tcPr>
            <w:tcW w:w="1559" w:type="dxa"/>
          </w:tcPr>
          <w:p w14:paraId="1559AA9D" w14:textId="507C8D1D" w:rsidR="00540236" w:rsidRPr="00B41EAF" w:rsidRDefault="00540236" w:rsidP="00D939BA">
            <w:pPr>
              <w:spacing w:after="120"/>
              <w:rPr>
                <w:rFonts w:cstheme="minorHAnsi"/>
                <w:sz w:val="20"/>
                <w:szCs w:val="20"/>
              </w:rPr>
            </w:pPr>
            <w:r w:rsidRPr="00B41EAF">
              <w:rPr>
                <w:rFonts w:cstheme="minorHAnsi"/>
                <w:sz w:val="20"/>
                <w:szCs w:val="20"/>
              </w:rPr>
              <w:t>&gt;</w:t>
            </w:r>
            <w:r w:rsidR="008D2261" w:rsidRPr="00B41EAF">
              <w:rPr>
                <w:rFonts w:cstheme="minorHAnsi"/>
                <w:sz w:val="20"/>
                <w:szCs w:val="20"/>
              </w:rPr>
              <w:t>4</w:t>
            </w:r>
            <w:r w:rsidRPr="00B41EAF">
              <w:rPr>
                <w:rFonts w:cstheme="minorHAnsi"/>
                <w:sz w:val="20"/>
                <w:szCs w:val="20"/>
              </w:rPr>
              <w:t xml:space="preserve">,000 </w:t>
            </w:r>
            <w:r w:rsidRPr="00B41EAF">
              <w:rPr>
                <w:rStyle w:val="A7"/>
                <w:rFonts w:cstheme="minorHAnsi"/>
                <w:sz w:val="20"/>
                <w:szCs w:val="20"/>
              </w:rPr>
              <w:t>≤</w:t>
            </w:r>
            <w:r w:rsidR="008D2261" w:rsidRPr="00B41EAF">
              <w:rPr>
                <w:rStyle w:val="A7"/>
                <w:rFonts w:cstheme="minorHAnsi"/>
                <w:sz w:val="20"/>
                <w:szCs w:val="20"/>
              </w:rPr>
              <w:t>5,</w:t>
            </w:r>
            <w:r w:rsidRPr="00B41EAF">
              <w:rPr>
                <w:rStyle w:val="A7"/>
                <w:rFonts w:cstheme="minorHAnsi"/>
                <w:sz w:val="20"/>
                <w:szCs w:val="20"/>
              </w:rPr>
              <w:t>000</w:t>
            </w:r>
          </w:p>
        </w:tc>
        <w:tc>
          <w:tcPr>
            <w:tcW w:w="1134" w:type="dxa"/>
          </w:tcPr>
          <w:p w14:paraId="2BF309ED" w14:textId="5A2AEB32" w:rsidR="00540236" w:rsidRPr="00B41EAF" w:rsidRDefault="00540236" w:rsidP="00D939BA">
            <w:pPr>
              <w:spacing w:after="120"/>
              <w:rPr>
                <w:rFonts w:cstheme="minorHAnsi"/>
                <w:sz w:val="20"/>
                <w:szCs w:val="20"/>
              </w:rPr>
            </w:pPr>
            <w:r w:rsidRPr="00B41EAF">
              <w:rPr>
                <w:rStyle w:val="A7"/>
                <w:rFonts w:cstheme="minorHAnsi"/>
                <w:sz w:val="20"/>
                <w:szCs w:val="20"/>
              </w:rPr>
              <w:t>&gt;</w:t>
            </w:r>
            <w:r w:rsidR="008D2261" w:rsidRPr="00B41EAF">
              <w:rPr>
                <w:rStyle w:val="A7"/>
                <w:rFonts w:cstheme="minorHAnsi"/>
                <w:sz w:val="20"/>
                <w:szCs w:val="20"/>
              </w:rPr>
              <w:t>5</w:t>
            </w:r>
            <w:r w:rsidRPr="00B41EAF">
              <w:rPr>
                <w:rStyle w:val="A7"/>
                <w:rFonts w:cstheme="minorHAnsi"/>
                <w:sz w:val="20"/>
                <w:szCs w:val="20"/>
              </w:rPr>
              <w:t>,000</w:t>
            </w:r>
          </w:p>
        </w:tc>
      </w:tr>
      <w:tr w:rsidR="00540236" w:rsidRPr="00B41EAF" w14:paraId="7F08C3A1" w14:textId="77777777" w:rsidTr="00D939BA">
        <w:tc>
          <w:tcPr>
            <w:tcW w:w="2269" w:type="dxa"/>
          </w:tcPr>
          <w:p w14:paraId="4C029128" w14:textId="77777777" w:rsidR="00540236" w:rsidRPr="00B41EAF" w:rsidRDefault="00540236" w:rsidP="00D939BA">
            <w:pPr>
              <w:spacing w:after="120"/>
              <w:rPr>
                <w:rFonts w:cstheme="minorHAnsi"/>
                <w:b/>
                <w:bCs/>
                <w:sz w:val="20"/>
                <w:szCs w:val="20"/>
              </w:rPr>
            </w:pPr>
            <w:r w:rsidRPr="00B41EAF">
              <w:rPr>
                <w:rFonts w:cstheme="minorHAnsi"/>
                <w:b/>
                <w:bCs/>
                <w:sz w:val="20"/>
                <w:szCs w:val="20"/>
              </w:rPr>
              <w:t>Turbidity</w:t>
            </w:r>
          </w:p>
        </w:tc>
        <w:tc>
          <w:tcPr>
            <w:tcW w:w="1275" w:type="dxa"/>
          </w:tcPr>
          <w:p w14:paraId="19879675" w14:textId="77777777" w:rsidR="00540236" w:rsidRPr="00B41EAF" w:rsidRDefault="00540236" w:rsidP="00D939BA">
            <w:pPr>
              <w:spacing w:after="120"/>
              <w:rPr>
                <w:rFonts w:cstheme="minorHAnsi"/>
                <w:sz w:val="20"/>
                <w:szCs w:val="20"/>
              </w:rPr>
            </w:pPr>
            <w:r w:rsidRPr="00B41EAF">
              <w:rPr>
                <w:rFonts w:cstheme="minorHAnsi"/>
                <w:sz w:val="20"/>
                <w:szCs w:val="20"/>
              </w:rPr>
              <w:t>NTU</w:t>
            </w:r>
          </w:p>
        </w:tc>
        <w:tc>
          <w:tcPr>
            <w:tcW w:w="1134" w:type="dxa"/>
          </w:tcPr>
          <w:p w14:paraId="01A3C1B4" w14:textId="77777777" w:rsidR="00540236" w:rsidRPr="00B41EAF" w:rsidRDefault="00540236" w:rsidP="00D939BA">
            <w:pPr>
              <w:spacing w:after="120"/>
              <w:rPr>
                <w:rStyle w:val="A7"/>
                <w:rFonts w:cstheme="minorHAnsi"/>
                <w:sz w:val="20"/>
                <w:szCs w:val="20"/>
              </w:rPr>
            </w:pPr>
            <w:r w:rsidRPr="00B41EAF">
              <w:rPr>
                <w:rStyle w:val="A7"/>
                <w:rFonts w:cstheme="minorHAnsi"/>
                <w:sz w:val="20"/>
                <w:szCs w:val="20"/>
              </w:rPr>
              <w:t>75</w:t>
            </w:r>
            <w:r w:rsidRPr="00B41EAF">
              <w:rPr>
                <w:rStyle w:val="A7"/>
                <w:rFonts w:cstheme="minorHAnsi"/>
                <w:sz w:val="20"/>
                <w:szCs w:val="20"/>
                <w:vertAlign w:val="superscript"/>
              </w:rPr>
              <w:t>th</w:t>
            </w:r>
          </w:p>
        </w:tc>
        <w:tc>
          <w:tcPr>
            <w:tcW w:w="993" w:type="dxa"/>
          </w:tcPr>
          <w:p w14:paraId="024AB68A" w14:textId="03F727C4" w:rsidR="00540236" w:rsidRPr="00B41EAF" w:rsidRDefault="00540236" w:rsidP="00D939BA">
            <w:pPr>
              <w:spacing w:after="120"/>
              <w:rPr>
                <w:rFonts w:cstheme="minorHAnsi"/>
                <w:sz w:val="20"/>
                <w:szCs w:val="20"/>
              </w:rPr>
            </w:pPr>
            <w:r w:rsidRPr="00B41EAF">
              <w:rPr>
                <w:rStyle w:val="A7"/>
                <w:rFonts w:cstheme="minorHAnsi"/>
                <w:sz w:val="20"/>
                <w:szCs w:val="20"/>
              </w:rPr>
              <w:t>≤</w:t>
            </w:r>
            <w:r w:rsidR="00C55353" w:rsidRPr="00B41EAF">
              <w:rPr>
                <w:rStyle w:val="A7"/>
                <w:rFonts w:cstheme="minorHAnsi"/>
                <w:sz w:val="20"/>
                <w:szCs w:val="20"/>
              </w:rPr>
              <w:t>3</w:t>
            </w:r>
            <w:r w:rsidRPr="00B41EAF">
              <w:rPr>
                <w:rStyle w:val="A7"/>
                <w:rFonts w:cstheme="minorHAnsi"/>
                <w:sz w:val="20"/>
                <w:szCs w:val="20"/>
              </w:rPr>
              <w:t>0</w:t>
            </w:r>
          </w:p>
        </w:tc>
        <w:tc>
          <w:tcPr>
            <w:tcW w:w="1417" w:type="dxa"/>
          </w:tcPr>
          <w:p w14:paraId="07497CB1" w14:textId="712D1292" w:rsidR="00540236" w:rsidRPr="00B41EAF" w:rsidRDefault="00540236" w:rsidP="00D939BA">
            <w:pPr>
              <w:spacing w:after="120"/>
              <w:rPr>
                <w:rFonts w:cstheme="minorHAnsi"/>
                <w:sz w:val="20"/>
                <w:szCs w:val="20"/>
              </w:rPr>
            </w:pPr>
            <w:r w:rsidRPr="00B41EAF">
              <w:rPr>
                <w:rStyle w:val="A7"/>
                <w:rFonts w:cstheme="minorHAnsi"/>
                <w:sz w:val="20"/>
                <w:szCs w:val="20"/>
              </w:rPr>
              <w:t>&gt;</w:t>
            </w:r>
            <w:r w:rsidR="00D06809" w:rsidRPr="00B41EAF">
              <w:rPr>
                <w:rStyle w:val="A7"/>
                <w:rFonts w:cstheme="minorHAnsi"/>
                <w:sz w:val="20"/>
                <w:szCs w:val="20"/>
              </w:rPr>
              <w:t>3</w:t>
            </w:r>
            <w:r w:rsidRPr="00B41EAF">
              <w:rPr>
                <w:rStyle w:val="A7"/>
                <w:rFonts w:cstheme="minorHAnsi"/>
                <w:sz w:val="20"/>
                <w:szCs w:val="20"/>
              </w:rPr>
              <w:t>0 ≤</w:t>
            </w:r>
            <w:r w:rsidRPr="00B41EAF">
              <w:rPr>
                <w:sz w:val="20"/>
                <w:szCs w:val="20"/>
              </w:rPr>
              <w:t>60</w:t>
            </w:r>
          </w:p>
        </w:tc>
        <w:tc>
          <w:tcPr>
            <w:tcW w:w="1559" w:type="dxa"/>
          </w:tcPr>
          <w:p w14:paraId="294145E3" w14:textId="77777777" w:rsidR="00540236" w:rsidRPr="00B41EAF" w:rsidRDefault="00540236" w:rsidP="00D939BA">
            <w:pPr>
              <w:spacing w:after="120"/>
              <w:rPr>
                <w:rFonts w:cstheme="minorHAnsi"/>
                <w:sz w:val="20"/>
                <w:szCs w:val="20"/>
              </w:rPr>
            </w:pPr>
            <w:r w:rsidRPr="00B41EAF">
              <w:rPr>
                <w:rFonts w:cstheme="minorHAnsi"/>
                <w:sz w:val="20"/>
                <w:szCs w:val="20"/>
              </w:rPr>
              <w:t xml:space="preserve">&gt;60 </w:t>
            </w:r>
            <w:r w:rsidRPr="00B41EAF">
              <w:rPr>
                <w:rStyle w:val="A7"/>
                <w:rFonts w:cstheme="minorHAnsi"/>
                <w:sz w:val="20"/>
                <w:szCs w:val="20"/>
              </w:rPr>
              <w:t>≤80</w:t>
            </w:r>
          </w:p>
        </w:tc>
        <w:tc>
          <w:tcPr>
            <w:tcW w:w="1134" w:type="dxa"/>
          </w:tcPr>
          <w:p w14:paraId="4822EDC7" w14:textId="77777777" w:rsidR="00540236" w:rsidRPr="00B41EAF" w:rsidRDefault="00540236" w:rsidP="00D939BA">
            <w:pPr>
              <w:spacing w:after="120"/>
              <w:rPr>
                <w:rFonts w:cstheme="minorHAnsi"/>
                <w:sz w:val="20"/>
                <w:szCs w:val="20"/>
              </w:rPr>
            </w:pPr>
            <w:r w:rsidRPr="00B41EAF">
              <w:rPr>
                <w:rStyle w:val="A7"/>
                <w:rFonts w:cstheme="minorHAnsi"/>
                <w:sz w:val="20"/>
                <w:szCs w:val="20"/>
              </w:rPr>
              <w:t>&gt;80</w:t>
            </w:r>
          </w:p>
        </w:tc>
      </w:tr>
      <w:tr w:rsidR="00540236" w:rsidRPr="00B41EAF" w14:paraId="7BBFCB0D" w14:textId="77777777" w:rsidTr="00D939BA">
        <w:tc>
          <w:tcPr>
            <w:tcW w:w="2269" w:type="dxa"/>
          </w:tcPr>
          <w:p w14:paraId="0E45FD9D" w14:textId="77777777" w:rsidR="00540236" w:rsidRPr="00B41EAF" w:rsidRDefault="00540236" w:rsidP="00D939BA">
            <w:pPr>
              <w:spacing w:after="120"/>
              <w:rPr>
                <w:rFonts w:cstheme="minorHAnsi"/>
                <w:b/>
                <w:bCs/>
                <w:sz w:val="20"/>
                <w:szCs w:val="20"/>
              </w:rPr>
            </w:pPr>
            <w:r w:rsidRPr="00B41EAF">
              <w:rPr>
                <w:rFonts w:cstheme="minorHAnsi"/>
                <w:b/>
                <w:bCs/>
                <w:sz w:val="20"/>
                <w:szCs w:val="20"/>
              </w:rPr>
              <w:t>Reactive phosphorus</w:t>
            </w:r>
          </w:p>
        </w:tc>
        <w:tc>
          <w:tcPr>
            <w:tcW w:w="1275" w:type="dxa"/>
          </w:tcPr>
          <w:p w14:paraId="2E1F28C2" w14:textId="77777777" w:rsidR="00540236" w:rsidRPr="00B41EAF" w:rsidRDefault="00540236" w:rsidP="00D939BA">
            <w:pPr>
              <w:spacing w:after="120"/>
              <w:rPr>
                <w:rFonts w:cstheme="minorHAnsi"/>
                <w:sz w:val="20"/>
                <w:szCs w:val="20"/>
              </w:rPr>
            </w:pPr>
            <w:r w:rsidRPr="00B41EAF">
              <w:rPr>
                <w:rFonts w:cstheme="minorHAnsi"/>
                <w:sz w:val="20"/>
                <w:szCs w:val="20"/>
              </w:rPr>
              <w:t>mg/L</w:t>
            </w:r>
          </w:p>
        </w:tc>
        <w:tc>
          <w:tcPr>
            <w:tcW w:w="1134" w:type="dxa"/>
          </w:tcPr>
          <w:p w14:paraId="7C6B6135" w14:textId="77777777" w:rsidR="00540236" w:rsidRPr="00B41EAF" w:rsidRDefault="00540236" w:rsidP="00D939BA">
            <w:pPr>
              <w:spacing w:after="120"/>
              <w:rPr>
                <w:rStyle w:val="A7"/>
                <w:rFonts w:cstheme="minorHAnsi"/>
                <w:sz w:val="20"/>
                <w:szCs w:val="20"/>
              </w:rPr>
            </w:pPr>
            <w:r w:rsidRPr="00B41EAF">
              <w:rPr>
                <w:rStyle w:val="A7"/>
                <w:rFonts w:cstheme="minorHAnsi"/>
                <w:sz w:val="20"/>
                <w:szCs w:val="20"/>
              </w:rPr>
              <w:t>75</w:t>
            </w:r>
            <w:r w:rsidRPr="00B41EAF">
              <w:rPr>
                <w:rStyle w:val="A7"/>
                <w:rFonts w:cstheme="minorHAnsi"/>
                <w:sz w:val="20"/>
                <w:szCs w:val="20"/>
                <w:vertAlign w:val="superscript"/>
              </w:rPr>
              <w:t>th</w:t>
            </w:r>
          </w:p>
        </w:tc>
        <w:tc>
          <w:tcPr>
            <w:tcW w:w="993" w:type="dxa"/>
          </w:tcPr>
          <w:p w14:paraId="3E7D1A13" w14:textId="7CD4005C" w:rsidR="00540236" w:rsidRPr="00B41EAF" w:rsidRDefault="00540236" w:rsidP="00D939BA">
            <w:pPr>
              <w:spacing w:after="120"/>
              <w:rPr>
                <w:rFonts w:cstheme="minorHAnsi"/>
                <w:sz w:val="20"/>
                <w:szCs w:val="20"/>
              </w:rPr>
            </w:pPr>
            <w:r w:rsidRPr="00B41EAF">
              <w:rPr>
                <w:rStyle w:val="A7"/>
                <w:rFonts w:cstheme="minorHAnsi"/>
                <w:sz w:val="20"/>
                <w:szCs w:val="20"/>
              </w:rPr>
              <w:t>≤0.</w:t>
            </w:r>
            <w:r w:rsidR="00C55353" w:rsidRPr="00B41EAF">
              <w:rPr>
                <w:rStyle w:val="A7"/>
                <w:rFonts w:cstheme="minorHAnsi"/>
                <w:sz w:val="20"/>
                <w:szCs w:val="20"/>
              </w:rPr>
              <w:t>11</w:t>
            </w:r>
            <w:r w:rsidRPr="00B41EAF">
              <w:rPr>
                <w:rStyle w:val="A7"/>
                <w:rFonts w:cstheme="minorHAnsi"/>
                <w:sz w:val="20"/>
                <w:szCs w:val="20"/>
              </w:rPr>
              <w:t>0</w:t>
            </w:r>
          </w:p>
        </w:tc>
        <w:tc>
          <w:tcPr>
            <w:tcW w:w="1417" w:type="dxa"/>
          </w:tcPr>
          <w:p w14:paraId="605E336D" w14:textId="2256733C" w:rsidR="00540236" w:rsidRPr="00B41EAF" w:rsidRDefault="00540236" w:rsidP="00D939BA">
            <w:pPr>
              <w:spacing w:after="120"/>
              <w:rPr>
                <w:rFonts w:cstheme="minorHAnsi"/>
                <w:sz w:val="20"/>
                <w:szCs w:val="20"/>
              </w:rPr>
            </w:pPr>
            <w:r w:rsidRPr="00B41EAF">
              <w:rPr>
                <w:rFonts w:cstheme="minorHAnsi"/>
                <w:sz w:val="20"/>
                <w:szCs w:val="20"/>
              </w:rPr>
              <w:t>&gt;0.</w:t>
            </w:r>
            <w:r w:rsidR="008D2261" w:rsidRPr="00B41EAF">
              <w:rPr>
                <w:rFonts w:cstheme="minorHAnsi"/>
                <w:sz w:val="20"/>
                <w:szCs w:val="20"/>
              </w:rPr>
              <w:t>110</w:t>
            </w:r>
            <w:r w:rsidRPr="00B41EAF">
              <w:rPr>
                <w:rFonts w:cstheme="minorHAnsi"/>
                <w:sz w:val="20"/>
                <w:szCs w:val="20"/>
              </w:rPr>
              <w:t xml:space="preserve"> </w:t>
            </w:r>
            <w:r w:rsidRPr="00B41EAF">
              <w:rPr>
                <w:rStyle w:val="A7"/>
                <w:rFonts w:cstheme="minorHAnsi"/>
                <w:sz w:val="20"/>
                <w:szCs w:val="20"/>
              </w:rPr>
              <w:t>≤</w:t>
            </w:r>
            <w:r w:rsidRPr="00B41EAF">
              <w:rPr>
                <w:rFonts w:cstheme="minorHAnsi"/>
                <w:sz w:val="20"/>
                <w:szCs w:val="20"/>
              </w:rPr>
              <w:t>0.</w:t>
            </w:r>
            <w:r w:rsidR="003049C1" w:rsidRPr="00B41EAF">
              <w:rPr>
                <w:rFonts w:cstheme="minorHAnsi"/>
                <w:sz w:val="20"/>
                <w:szCs w:val="20"/>
              </w:rPr>
              <w:t>150</w:t>
            </w:r>
          </w:p>
        </w:tc>
        <w:tc>
          <w:tcPr>
            <w:tcW w:w="1559" w:type="dxa"/>
          </w:tcPr>
          <w:p w14:paraId="18E7C55A" w14:textId="329BF960" w:rsidR="00540236" w:rsidRPr="00B41EAF" w:rsidRDefault="00540236" w:rsidP="00D939BA">
            <w:pPr>
              <w:spacing w:after="120"/>
              <w:rPr>
                <w:rFonts w:cstheme="minorHAnsi"/>
                <w:sz w:val="20"/>
                <w:szCs w:val="20"/>
              </w:rPr>
            </w:pPr>
            <w:r w:rsidRPr="00B41EAF">
              <w:rPr>
                <w:rFonts w:cstheme="minorHAnsi"/>
                <w:sz w:val="20"/>
                <w:szCs w:val="20"/>
              </w:rPr>
              <w:t>&gt;0.</w:t>
            </w:r>
            <w:r w:rsidR="003049C1" w:rsidRPr="00B41EAF">
              <w:rPr>
                <w:rFonts w:cstheme="minorHAnsi"/>
                <w:sz w:val="20"/>
                <w:szCs w:val="20"/>
              </w:rPr>
              <w:t>150</w:t>
            </w:r>
            <w:r w:rsidRPr="00B41EAF">
              <w:rPr>
                <w:rFonts w:cstheme="minorHAnsi"/>
                <w:sz w:val="20"/>
                <w:szCs w:val="20"/>
              </w:rPr>
              <w:t xml:space="preserve"> </w:t>
            </w:r>
            <w:r w:rsidRPr="00B41EAF">
              <w:rPr>
                <w:rStyle w:val="A7"/>
                <w:rFonts w:cstheme="minorHAnsi"/>
                <w:sz w:val="20"/>
                <w:szCs w:val="20"/>
              </w:rPr>
              <w:t>≤0.</w:t>
            </w:r>
            <w:r w:rsidR="003049C1" w:rsidRPr="00B41EAF">
              <w:rPr>
                <w:rStyle w:val="A7"/>
                <w:rFonts w:cstheme="minorHAnsi"/>
                <w:sz w:val="20"/>
                <w:szCs w:val="20"/>
              </w:rPr>
              <w:t>2</w:t>
            </w:r>
            <w:r w:rsidRPr="00B41EAF">
              <w:rPr>
                <w:rStyle w:val="A7"/>
                <w:rFonts w:cstheme="minorHAnsi"/>
                <w:sz w:val="20"/>
                <w:szCs w:val="20"/>
              </w:rPr>
              <w:t>00</w:t>
            </w:r>
          </w:p>
        </w:tc>
        <w:tc>
          <w:tcPr>
            <w:tcW w:w="1134" w:type="dxa"/>
          </w:tcPr>
          <w:p w14:paraId="0E8ABEA0" w14:textId="27E79AAC" w:rsidR="00540236" w:rsidRPr="00B41EAF" w:rsidRDefault="00540236" w:rsidP="00D939BA">
            <w:pPr>
              <w:spacing w:after="120"/>
              <w:rPr>
                <w:rFonts w:cstheme="minorHAnsi"/>
                <w:sz w:val="20"/>
                <w:szCs w:val="20"/>
              </w:rPr>
            </w:pPr>
            <w:r w:rsidRPr="00B41EAF">
              <w:rPr>
                <w:rStyle w:val="A7"/>
                <w:rFonts w:cstheme="minorHAnsi"/>
                <w:sz w:val="20"/>
                <w:szCs w:val="20"/>
              </w:rPr>
              <w:t>&gt;0.</w:t>
            </w:r>
            <w:r w:rsidR="003049C1" w:rsidRPr="00B41EAF">
              <w:rPr>
                <w:rStyle w:val="A7"/>
                <w:rFonts w:cstheme="minorHAnsi"/>
                <w:sz w:val="20"/>
                <w:szCs w:val="20"/>
              </w:rPr>
              <w:t>2</w:t>
            </w:r>
            <w:r w:rsidRPr="00B41EAF">
              <w:rPr>
                <w:rStyle w:val="A7"/>
                <w:rFonts w:cstheme="minorHAnsi"/>
                <w:sz w:val="20"/>
                <w:szCs w:val="20"/>
              </w:rPr>
              <w:t>00</w:t>
            </w:r>
          </w:p>
        </w:tc>
      </w:tr>
      <w:tr w:rsidR="00540236" w14:paraId="5FCAD772" w14:textId="77777777" w:rsidTr="00D939BA">
        <w:tc>
          <w:tcPr>
            <w:tcW w:w="2269" w:type="dxa"/>
          </w:tcPr>
          <w:p w14:paraId="07DDA424" w14:textId="77777777" w:rsidR="00540236" w:rsidRPr="00B41EAF" w:rsidRDefault="00540236" w:rsidP="00D939BA">
            <w:pPr>
              <w:spacing w:after="120"/>
              <w:rPr>
                <w:rFonts w:cstheme="minorHAnsi"/>
                <w:b/>
                <w:bCs/>
                <w:sz w:val="20"/>
                <w:szCs w:val="20"/>
              </w:rPr>
            </w:pPr>
            <w:r w:rsidRPr="00B41EAF">
              <w:rPr>
                <w:rFonts w:cstheme="minorHAnsi"/>
                <w:b/>
                <w:bCs/>
                <w:sz w:val="20"/>
                <w:szCs w:val="20"/>
              </w:rPr>
              <w:t>Dissolved oxygen</w:t>
            </w:r>
          </w:p>
        </w:tc>
        <w:tc>
          <w:tcPr>
            <w:tcW w:w="1275" w:type="dxa"/>
          </w:tcPr>
          <w:p w14:paraId="5CEEBAA4" w14:textId="77777777" w:rsidR="00540236" w:rsidRPr="00B41EAF" w:rsidRDefault="00540236" w:rsidP="00D939BA">
            <w:pPr>
              <w:spacing w:after="120"/>
              <w:rPr>
                <w:rFonts w:cstheme="minorHAnsi"/>
                <w:sz w:val="20"/>
                <w:szCs w:val="20"/>
              </w:rPr>
            </w:pPr>
            <w:r w:rsidRPr="00B41EAF">
              <w:rPr>
                <w:rFonts w:cstheme="minorHAnsi"/>
                <w:sz w:val="20"/>
                <w:szCs w:val="20"/>
              </w:rPr>
              <w:t>% Saturation</w:t>
            </w:r>
          </w:p>
        </w:tc>
        <w:tc>
          <w:tcPr>
            <w:tcW w:w="1134" w:type="dxa"/>
          </w:tcPr>
          <w:p w14:paraId="4D7AFCF2" w14:textId="77777777" w:rsidR="00540236" w:rsidRPr="00B41EAF" w:rsidRDefault="00540236" w:rsidP="00D939BA">
            <w:pPr>
              <w:spacing w:after="120"/>
              <w:rPr>
                <w:rFonts w:cstheme="minorHAnsi"/>
                <w:sz w:val="20"/>
                <w:szCs w:val="20"/>
              </w:rPr>
            </w:pPr>
            <w:r w:rsidRPr="00B41EAF">
              <w:rPr>
                <w:rFonts w:cstheme="minorHAnsi"/>
                <w:sz w:val="20"/>
                <w:szCs w:val="20"/>
              </w:rPr>
              <w:t>25</w:t>
            </w:r>
            <w:r w:rsidRPr="00B41EAF">
              <w:rPr>
                <w:rFonts w:cstheme="minorHAnsi"/>
                <w:sz w:val="20"/>
                <w:szCs w:val="20"/>
                <w:vertAlign w:val="superscript"/>
              </w:rPr>
              <w:t>th</w:t>
            </w:r>
          </w:p>
        </w:tc>
        <w:tc>
          <w:tcPr>
            <w:tcW w:w="993" w:type="dxa"/>
          </w:tcPr>
          <w:p w14:paraId="0246A1D1" w14:textId="63A3E886" w:rsidR="00540236" w:rsidRPr="00B41EAF" w:rsidRDefault="00540236" w:rsidP="00D939BA">
            <w:pPr>
              <w:spacing w:after="120"/>
              <w:rPr>
                <w:rFonts w:cstheme="minorHAnsi"/>
                <w:sz w:val="20"/>
                <w:szCs w:val="20"/>
              </w:rPr>
            </w:pPr>
            <w:r w:rsidRPr="00B41EAF">
              <w:rPr>
                <w:rStyle w:val="A7"/>
                <w:rFonts w:cstheme="minorHAnsi"/>
                <w:sz w:val="20"/>
                <w:szCs w:val="20"/>
              </w:rPr>
              <w:t>≥6</w:t>
            </w:r>
            <w:r w:rsidR="00C55353" w:rsidRPr="00B41EAF">
              <w:rPr>
                <w:rStyle w:val="A7"/>
                <w:rFonts w:cstheme="minorHAnsi"/>
                <w:sz w:val="20"/>
                <w:szCs w:val="20"/>
              </w:rPr>
              <w:t>0</w:t>
            </w:r>
          </w:p>
        </w:tc>
        <w:tc>
          <w:tcPr>
            <w:tcW w:w="1417" w:type="dxa"/>
          </w:tcPr>
          <w:p w14:paraId="6ABA707E" w14:textId="5DCDEE2F" w:rsidR="00540236" w:rsidRPr="00B41EAF" w:rsidRDefault="00540236" w:rsidP="00D939BA">
            <w:pPr>
              <w:spacing w:after="120"/>
              <w:rPr>
                <w:rFonts w:cstheme="minorHAnsi"/>
                <w:sz w:val="20"/>
                <w:szCs w:val="20"/>
              </w:rPr>
            </w:pPr>
            <w:r w:rsidRPr="00B41EAF">
              <w:rPr>
                <w:rStyle w:val="A7"/>
                <w:rFonts w:cstheme="minorHAnsi"/>
                <w:sz w:val="20"/>
                <w:szCs w:val="20"/>
              </w:rPr>
              <w:t>&lt;</w:t>
            </w:r>
            <w:r w:rsidR="008D2261" w:rsidRPr="00B41EAF">
              <w:rPr>
                <w:rStyle w:val="A7"/>
                <w:rFonts w:cstheme="minorHAnsi"/>
                <w:sz w:val="20"/>
                <w:szCs w:val="20"/>
              </w:rPr>
              <w:t>60</w:t>
            </w:r>
            <w:r w:rsidRPr="00B41EAF">
              <w:rPr>
                <w:rStyle w:val="A7"/>
                <w:rFonts w:cstheme="minorHAnsi"/>
                <w:sz w:val="20"/>
                <w:szCs w:val="20"/>
              </w:rPr>
              <w:t>≥5</w:t>
            </w:r>
            <w:r w:rsidR="008D2261" w:rsidRPr="00B41EAF">
              <w:rPr>
                <w:rStyle w:val="A7"/>
                <w:rFonts w:cstheme="minorHAnsi"/>
                <w:sz w:val="20"/>
                <w:szCs w:val="20"/>
              </w:rPr>
              <w:t>0</w:t>
            </w:r>
          </w:p>
        </w:tc>
        <w:tc>
          <w:tcPr>
            <w:tcW w:w="1559" w:type="dxa"/>
          </w:tcPr>
          <w:p w14:paraId="0D7A7A01" w14:textId="2AACA662" w:rsidR="00540236" w:rsidRPr="00B41EAF" w:rsidRDefault="00540236" w:rsidP="00D939BA">
            <w:pPr>
              <w:spacing w:after="120"/>
              <w:rPr>
                <w:rFonts w:cstheme="minorHAnsi"/>
                <w:sz w:val="20"/>
                <w:szCs w:val="20"/>
              </w:rPr>
            </w:pPr>
            <w:r w:rsidRPr="00B41EAF">
              <w:rPr>
                <w:rStyle w:val="A7"/>
                <w:rFonts w:cstheme="minorHAnsi"/>
                <w:sz w:val="20"/>
                <w:szCs w:val="20"/>
              </w:rPr>
              <w:t>&lt;5</w:t>
            </w:r>
            <w:r w:rsidR="008D2261" w:rsidRPr="00B41EAF">
              <w:rPr>
                <w:rStyle w:val="A7"/>
                <w:rFonts w:cstheme="minorHAnsi"/>
                <w:sz w:val="20"/>
                <w:szCs w:val="20"/>
              </w:rPr>
              <w:t>0</w:t>
            </w:r>
            <w:r w:rsidRPr="00B41EAF">
              <w:rPr>
                <w:rStyle w:val="A7"/>
                <w:rFonts w:cstheme="minorHAnsi"/>
                <w:sz w:val="20"/>
                <w:szCs w:val="20"/>
              </w:rPr>
              <w:t xml:space="preserve"> ≥40</w:t>
            </w:r>
          </w:p>
        </w:tc>
        <w:tc>
          <w:tcPr>
            <w:tcW w:w="1134" w:type="dxa"/>
          </w:tcPr>
          <w:p w14:paraId="2EA735E1" w14:textId="77777777" w:rsidR="00540236" w:rsidRPr="00D06809" w:rsidRDefault="00540236" w:rsidP="00D939BA">
            <w:pPr>
              <w:spacing w:after="120"/>
              <w:rPr>
                <w:rFonts w:cstheme="minorHAnsi"/>
                <w:sz w:val="20"/>
                <w:szCs w:val="20"/>
              </w:rPr>
            </w:pPr>
            <w:r w:rsidRPr="00B41EAF">
              <w:rPr>
                <w:rStyle w:val="A7"/>
                <w:rFonts w:cstheme="minorHAnsi"/>
                <w:sz w:val="20"/>
                <w:szCs w:val="20"/>
              </w:rPr>
              <w:t>&lt;40</w:t>
            </w:r>
          </w:p>
        </w:tc>
      </w:tr>
    </w:tbl>
    <w:p w14:paraId="47168AE0" w14:textId="77777777" w:rsidR="00540236" w:rsidRDefault="00540236" w:rsidP="00B702E0">
      <w:pPr>
        <w:spacing w:after="120"/>
        <w:rPr>
          <w:b/>
          <w:bCs/>
        </w:rPr>
      </w:pPr>
    </w:p>
    <w:p w14:paraId="0F9EC86D" w14:textId="77777777" w:rsidR="008837EE" w:rsidRDefault="008837EE" w:rsidP="008837EE">
      <w:pPr>
        <w:pStyle w:val="EPANormal"/>
        <w:spacing w:after="120"/>
        <w:rPr>
          <w:sz w:val="24"/>
          <w:szCs w:val="24"/>
        </w:rPr>
      </w:pPr>
    </w:p>
    <w:p w14:paraId="7C13973D" w14:textId="77777777" w:rsidR="00492732" w:rsidRDefault="00492732" w:rsidP="008837EE">
      <w:pPr>
        <w:pStyle w:val="EPANormal"/>
        <w:spacing w:after="120"/>
        <w:rPr>
          <w:sz w:val="24"/>
          <w:szCs w:val="24"/>
        </w:rPr>
      </w:pPr>
    </w:p>
    <w:p w14:paraId="332A7168" w14:textId="332879ED" w:rsidR="006B4AF0" w:rsidRPr="00690E62" w:rsidRDefault="006B4AF0" w:rsidP="00690E62">
      <w:pPr>
        <w:rPr>
          <w:b/>
          <w:bCs/>
          <w:sz w:val="32"/>
          <w:szCs w:val="32"/>
        </w:rPr>
      </w:pPr>
      <w:r w:rsidRPr="00C92445">
        <w:rPr>
          <w:b/>
          <w:bCs/>
          <w:sz w:val="32"/>
          <w:szCs w:val="32"/>
        </w:rPr>
        <w:t>References</w:t>
      </w:r>
    </w:p>
    <w:p w14:paraId="7E4D61A5" w14:textId="77777777" w:rsidR="006B4AF0" w:rsidRDefault="006B4AF0" w:rsidP="006B4AF0">
      <w:pPr>
        <w:pStyle w:val="EPANormal"/>
        <w:spacing w:after="120"/>
        <w:rPr>
          <w:sz w:val="24"/>
          <w:szCs w:val="24"/>
        </w:rPr>
      </w:pPr>
    </w:p>
    <w:p w14:paraId="79A7DFFD" w14:textId="00FD4098" w:rsidR="006B4AF0" w:rsidRDefault="006B4AF0" w:rsidP="006B4AF0">
      <w:pPr>
        <w:pStyle w:val="EPANormal"/>
        <w:spacing w:after="120"/>
        <w:rPr>
          <w:sz w:val="24"/>
          <w:szCs w:val="24"/>
        </w:rPr>
      </w:pPr>
      <w:r>
        <w:rPr>
          <w:sz w:val="24"/>
          <w:szCs w:val="24"/>
        </w:rPr>
        <w:t xml:space="preserve">EPA </w:t>
      </w:r>
      <w:r w:rsidR="00766AE5" w:rsidRPr="00B24DF7">
        <w:rPr>
          <w:sz w:val="24"/>
          <w:szCs w:val="24"/>
        </w:rPr>
        <w:t>unpublished</w:t>
      </w:r>
      <w:r w:rsidR="007C5AFD">
        <w:rPr>
          <w:sz w:val="24"/>
          <w:szCs w:val="24"/>
        </w:rPr>
        <w:t>. Unpublished</w:t>
      </w:r>
      <w:r w:rsidR="00766AE5" w:rsidRPr="00B24DF7">
        <w:rPr>
          <w:sz w:val="24"/>
          <w:szCs w:val="24"/>
        </w:rPr>
        <w:t xml:space="preserve"> material prepared by EPA for consideration by the SEPP (Waters) Scientific Advisory Panel</w:t>
      </w:r>
      <w:r w:rsidR="00766AE5">
        <w:rPr>
          <w:sz w:val="24"/>
          <w:szCs w:val="24"/>
        </w:rPr>
        <w:t xml:space="preserve">. </w:t>
      </w:r>
    </w:p>
    <w:p w14:paraId="1A6BEE2C" w14:textId="1928EB78" w:rsidR="007E6609" w:rsidRDefault="007E6609" w:rsidP="006B4AF0">
      <w:pPr>
        <w:pStyle w:val="EPANormal"/>
        <w:spacing w:after="120"/>
        <w:rPr>
          <w:sz w:val="24"/>
          <w:szCs w:val="24"/>
        </w:rPr>
      </w:pPr>
      <w:r>
        <w:rPr>
          <w:sz w:val="24"/>
          <w:szCs w:val="24"/>
        </w:rPr>
        <w:t>Government of Victoria (1999). State Environment Protection policy (Water of Victoria) Water of the Yarra Catchment</w:t>
      </w:r>
    </w:p>
    <w:p w14:paraId="40679653" w14:textId="698D2CF4" w:rsidR="007E6609" w:rsidRDefault="007E6609" w:rsidP="006B4AF0">
      <w:pPr>
        <w:pStyle w:val="EPANormal"/>
        <w:spacing w:after="120"/>
        <w:rPr>
          <w:sz w:val="24"/>
          <w:szCs w:val="24"/>
        </w:rPr>
      </w:pPr>
      <w:r>
        <w:rPr>
          <w:sz w:val="24"/>
          <w:szCs w:val="24"/>
        </w:rPr>
        <w:t>Government of Victoria (20</w:t>
      </w:r>
      <w:r w:rsidR="00E00770">
        <w:rPr>
          <w:sz w:val="24"/>
          <w:szCs w:val="24"/>
        </w:rPr>
        <w:t>01</w:t>
      </w:r>
      <w:r>
        <w:rPr>
          <w:sz w:val="24"/>
          <w:szCs w:val="24"/>
        </w:rPr>
        <w:t>).</w:t>
      </w:r>
      <w:r w:rsidRPr="007E6609">
        <w:rPr>
          <w:sz w:val="24"/>
          <w:szCs w:val="24"/>
        </w:rPr>
        <w:t xml:space="preserve"> </w:t>
      </w:r>
      <w:r>
        <w:rPr>
          <w:sz w:val="24"/>
          <w:szCs w:val="24"/>
        </w:rPr>
        <w:t>State Environment Protection policy (Water of Victoria) Water of Westernport and Catchment.</w:t>
      </w:r>
    </w:p>
    <w:p w14:paraId="1DF80EC7" w14:textId="68A10250" w:rsidR="00FD71FE" w:rsidRPr="00FD71FE" w:rsidRDefault="00FD71FE" w:rsidP="00FD71FE">
      <w:pPr>
        <w:pStyle w:val="EPANormal"/>
        <w:spacing w:after="120"/>
        <w:rPr>
          <w:sz w:val="24"/>
          <w:szCs w:val="24"/>
        </w:rPr>
      </w:pPr>
      <w:r>
        <w:rPr>
          <w:sz w:val="24"/>
          <w:szCs w:val="24"/>
        </w:rPr>
        <w:t xml:space="preserve">Government of Victoria (2018). </w:t>
      </w:r>
      <w:r w:rsidRPr="00FD71FE">
        <w:rPr>
          <w:sz w:val="24"/>
          <w:szCs w:val="24"/>
        </w:rPr>
        <w:t>Environment Protection Amendment Act 2018</w:t>
      </w:r>
      <w:r>
        <w:rPr>
          <w:sz w:val="24"/>
          <w:szCs w:val="24"/>
        </w:rPr>
        <w:t xml:space="preserve">. </w:t>
      </w:r>
    </w:p>
    <w:p w14:paraId="74504A01" w14:textId="77777777" w:rsidR="00E00770" w:rsidRDefault="00DC3A24" w:rsidP="00E00770">
      <w:pPr>
        <w:pStyle w:val="EPANormal"/>
        <w:spacing w:after="120"/>
        <w:rPr>
          <w:sz w:val="24"/>
          <w:szCs w:val="24"/>
        </w:rPr>
      </w:pPr>
      <w:r>
        <w:rPr>
          <w:sz w:val="24"/>
          <w:szCs w:val="24"/>
        </w:rPr>
        <w:t xml:space="preserve">Government of Victoria (2022). Environment Reference Standard. Government Gazette </w:t>
      </w:r>
      <w:r w:rsidRPr="00DC3A24">
        <w:rPr>
          <w:sz w:val="24"/>
          <w:szCs w:val="24"/>
          <w:lang w:val="en-US"/>
        </w:rPr>
        <w:t>No. S158 Gazette 29 March 2022</w:t>
      </w:r>
      <w:r>
        <w:rPr>
          <w:sz w:val="24"/>
          <w:szCs w:val="24"/>
          <w:lang w:val="en-US"/>
        </w:rPr>
        <w:t>.</w:t>
      </w:r>
    </w:p>
    <w:p w14:paraId="3848E03A" w14:textId="2CA5F01D" w:rsidR="006B4AF0" w:rsidRDefault="006B4AF0" w:rsidP="0008322B">
      <w:pPr>
        <w:pStyle w:val="EPANormal"/>
        <w:spacing w:after="120"/>
        <w:rPr>
          <w:sz w:val="24"/>
          <w:szCs w:val="24"/>
        </w:rPr>
      </w:pPr>
      <w:r>
        <w:rPr>
          <w:sz w:val="24"/>
          <w:szCs w:val="24"/>
        </w:rPr>
        <w:t xml:space="preserve">NC CMA Waterwatch (2017). </w:t>
      </w:r>
      <w:r w:rsidRPr="005A5C91">
        <w:rPr>
          <w:i/>
          <w:iCs/>
          <w:sz w:val="24"/>
          <w:szCs w:val="24"/>
        </w:rPr>
        <w:t>The story of North Central Waterwatch</w:t>
      </w:r>
      <w:r>
        <w:rPr>
          <w:sz w:val="24"/>
          <w:szCs w:val="24"/>
        </w:rPr>
        <w:t>. NC CMA</w:t>
      </w:r>
      <w:r w:rsidR="0008322B">
        <w:rPr>
          <w:sz w:val="24"/>
          <w:szCs w:val="24"/>
        </w:rPr>
        <w:t>.</w:t>
      </w:r>
    </w:p>
    <w:p w14:paraId="4EA3297B" w14:textId="3B41184F" w:rsidR="00E30460" w:rsidRDefault="00E30460" w:rsidP="0008322B">
      <w:pPr>
        <w:pStyle w:val="EPANormal"/>
        <w:spacing w:after="120"/>
        <w:rPr>
          <w:i/>
          <w:iCs/>
          <w:sz w:val="24"/>
          <w:szCs w:val="24"/>
          <w:lang w:val="en-US"/>
        </w:rPr>
      </w:pPr>
      <w:r w:rsidRPr="00E30460">
        <w:rPr>
          <w:sz w:val="24"/>
          <w:szCs w:val="24"/>
          <w:lang w:val="en-US"/>
        </w:rPr>
        <w:t xml:space="preserve">Tiller, D, Newall, P, Barton, J and Pope A (2015). </w:t>
      </w:r>
      <w:r>
        <w:rPr>
          <w:sz w:val="24"/>
          <w:szCs w:val="24"/>
          <w:lang w:val="en-US"/>
        </w:rPr>
        <w:t xml:space="preserve"> </w:t>
      </w:r>
      <w:r w:rsidRPr="00E30460">
        <w:rPr>
          <w:i/>
          <w:iCs/>
          <w:sz w:val="24"/>
          <w:szCs w:val="24"/>
          <w:lang w:val="en-US"/>
        </w:rPr>
        <w:t>Literature review of cause-effect derived water</w:t>
      </w:r>
      <w:r w:rsidR="0008322B">
        <w:rPr>
          <w:i/>
          <w:iCs/>
          <w:sz w:val="24"/>
          <w:szCs w:val="24"/>
          <w:lang w:val="en-US"/>
        </w:rPr>
        <w:t xml:space="preserve"> </w:t>
      </w:r>
      <w:r w:rsidRPr="00E30460">
        <w:rPr>
          <w:i/>
          <w:iCs/>
          <w:sz w:val="24"/>
          <w:szCs w:val="24"/>
          <w:lang w:val="en-US"/>
        </w:rPr>
        <w:t>quality/ecological indicators and objectives.</w:t>
      </w:r>
      <w:r>
        <w:rPr>
          <w:i/>
          <w:iCs/>
          <w:sz w:val="24"/>
          <w:szCs w:val="24"/>
          <w:lang w:val="en-US"/>
        </w:rPr>
        <w:t xml:space="preserve"> </w:t>
      </w:r>
      <w:r>
        <w:rPr>
          <w:sz w:val="24"/>
          <w:szCs w:val="24"/>
          <w:lang w:val="en-US"/>
        </w:rPr>
        <w:t xml:space="preserve">EPA Victoria. </w:t>
      </w:r>
      <w:r w:rsidRPr="00E30460">
        <w:rPr>
          <w:i/>
          <w:iCs/>
          <w:sz w:val="24"/>
          <w:szCs w:val="24"/>
          <w:lang w:val="en-US"/>
        </w:rPr>
        <w:t xml:space="preserve"> </w:t>
      </w:r>
    </w:p>
    <w:p w14:paraId="2F26A0E0" w14:textId="1CB7E0FC" w:rsidR="00FA6B5F" w:rsidRPr="00FA6B5F" w:rsidRDefault="00FA6B5F" w:rsidP="00E30460">
      <w:pPr>
        <w:pStyle w:val="EPANormal"/>
        <w:spacing w:after="120"/>
        <w:rPr>
          <w:sz w:val="24"/>
          <w:szCs w:val="24"/>
        </w:rPr>
      </w:pPr>
      <w:r>
        <w:rPr>
          <w:sz w:val="24"/>
          <w:szCs w:val="24"/>
          <w:lang w:val="en-US"/>
        </w:rPr>
        <w:t>Waterwatch Victoria (20</w:t>
      </w:r>
      <w:r w:rsidR="00FC74C7">
        <w:rPr>
          <w:sz w:val="24"/>
          <w:szCs w:val="24"/>
          <w:lang w:val="en-US"/>
        </w:rPr>
        <w:t>09</w:t>
      </w:r>
      <w:r>
        <w:rPr>
          <w:sz w:val="24"/>
          <w:szCs w:val="24"/>
          <w:lang w:val="en-US"/>
        </w:rPr>
        <w:t xml:space="preserve">). </w:t>
      </w:r>
      <w:r w:rsidRPr="00FA6B5F">
        <w:rPr>
          <w:i/>
          <w:iCs/>
          <w:sz w:val="24"/>
          <w:szCs w:val="24"/>
          <w:lang w:val="en-US"/>
        </w:rPr>
        <w:t>Interpreting river health data.</w:t>
      </w:r>
      <w:r>
        <w:rPr>
          <w:sz w:val="24"/>
          <w:szCs w:val="24"/>
          <w:lang w:val="en-US"/>
        </w:rPr>
        <w:t xml:space="preserve">  Waterwatch Victoria.</w:t>
      </w:r>
    </w:p>
    <w:p w14:paraId="52294342" w14:textId="77777777" w:rsidR="00E8477F" w:rsidRDefault="00E8477F">
      <w:pPr>
        <w:spacing w:after="120"/>
      </w:pPr>
    </w:p>
    <w:p w14:paraId="0FEAC311" w14:textId="77777777" w:rsidR="004F321B" w:rsidRDefault="004F321B">
      <w:pPr>
        <w:spacing w:after="120"/>
      </w:pPr>
    </w:p>
    <w:p w14:paraId="641AA73A" w14:textId="3532013A" w:rsidR="004F321B" w:rsidRDefault="004F321B" w:rsidP="00492732"/>
    <w:sectPr w:rsidR="004F321B" w:rsidSect="006B4AF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4E83" w14:textId="77777777" w:rsidR="00071857" w:rsidRDefault="00071857" w:rsidP="00C77E63">
      <w:r>
        <w:separator/>
      </w:r>
    </w:p>
  </w:endnote>
  <w:endnote w:type="continuationSeparator" w:id="0">
    <w:p w14:paraId="4B91A463" w14:textId="77777777" w:rsidR="00071857" w:rsidRDefault="00071857" w:rsidP="00C7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Rg">
    <w:altName w:val="Tahoma"/>
    <w:charset w:val="00"/>
    <w:family w:val="auto"/>
    <w:pitch w:val="variable"/>
    <w:sig w:usb0="20000287" w:usb1="00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0976" w14:textId="77777777" w:rsidR="00071857" w:rsidRDefault="00071857" w:rsidP="00C77E63">
      <w:r>
        <w:separator/>
      </w:r>
    </w:p>
  </w:footnote>
  <w:footnote w:type="continuationSeparator" w:id="0">
    <w:p w14:paraId="544C7C12" w14:textId="77777777" w:rsidR="00071857" w:rsidRDefault="00071857" w:rsidP="00C7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3465"/>
    <w:multiLevelType w:val="hybridMultilevel"/>
    <w:tmpl w:val="818ECB80"/>
    <w:lvl w:ilvl="0" w:tplc="C24E9C3E">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0265577"/>
    <w:multiLevelType w:val="hybridMultilevel"/>
    <w:tmpl w:val="92762E7A"/>
    <w:lvl w:ilvl="0" w:tplc="C24E9C3E">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D6686"/>
    <w:multiLevelType w:val="hybridMultilevel"/>
    <w:tmpl w:val="CEFE73C4"/>
    <w:lvl w:ilvl="0" w:tplc="C24E9C3E">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233AB7"/>
    <w:multiLevelType w:val="hybridMultilevel"/>
    <w:tmpl w:val="9D7C0796"/>
    <w:lvl w:ilvl="0" w:tplc="C24E9C3E">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5029E1"/>
    <w:multiLevelType w:val="multilevel"/>
    <w:tmpl w:val="66868B50"/>
    <w:lvl w:ilvl="0">
      <w:start w:val="1"/>
      <w:numFmt w:val="decimal"/>
      <w:pStyle w:val="Appendix1"/>
      <w:lvlText w:val="Appendix %1."/>
      <w:lvlJc w:val="left"/>
      <w:pPr>
        <w:tabs>
          <w:tab w:val="num" w:pos="1984"/>
        </w:tabs>
        <w:ind w:left="1984" w:hanging="1984"/>
      </w:pPr>
      <w:rPr>
        <w:rFonts w:ascii="Arial" w:hAnsi="Arial" w:cs="Arial" w:hint="default"/>
        <w:b/>
        <w:i w:val="0"/>
        <w:color w:val="FFFFFF"/>
        <w:sz w:val="28"/>
      </w:rPr>
    </w:lvl>
    <w:lvl w:ilvl="1">
      <w:start w:val="1"/>
      <w:numFmt w:val="decimal"/>
      <w:lvlRestart w:val="0"/>
      <w:pStyle w:val="Appendix2"/>
      <w:lvlText w:val="%1.%2"/>
      <w:lvlJc w:val="left"/>
      <w:pPr>
        <w:tabs>
          <w:tab w:val="num" w:pos="567"/>
        </w:tabs>
        <w:ind w:left="567" w:hanging="567"/>
      </w:pPr>
      <w:rPr>
        <w:rFonts w:ascii="Arial" w:hAnsi="Arial" w:cs="Arial" w:hint="default"/>
        <w:b/>
        <w:i w:val="0"/>
        <w:color w:val="auto"/>
        <w:sz w:val="24"/>
      </w:rPr>
    </w:lvl>
    <w:lvl w:ilvl="2">
      <w:start w:val="1"/>
      <w:numFmt w:val="decimal"/>
      <w:pStyle w:val="Appendix3"/>
      <w:lvlText w:val="%1.%2.%3"/>
      <w:lvlJc w:val="left"/>
      <w:pPr>
        <w:tabs>
          <w:tab w:val="num" w:pos="1417"/>
        </w:tabs>
        <w:ind w:left="1417" w:hanging="850"/>
      </w:pPr>
      <w:rPr>
        <w:rFonts w:ascii="Arial" w:hAnsi="Arial" w:cs="Arial" w:hint="default"/>
        <w:b/>
        <w:i w:val="0"/>
        <w:color w:val="auto"/>
        <w:sz w:val="24"/>
      </w:rPr>
    </w:lvl>
    <w:lvl w:ilvl="3">
      <w:start w:val="1"/>
      <w:numFmt w:val="decimal"/>
      <w:pStyle w:val="Appendix4"/>
      <w:lvlText w:val="%1.%2.%3.%4"/>
      <w:lvlJc w:val="left"/>
      <w:pPr>
        <w:tabs>
          <w:tab w:val="num" w:pos="2551"/>
        </w:tabs>
        <w:ind w:left="1417" w:firstLine="0"/>
      </w:pPr>
      <w:rPr>
        <w:rFonts w:ascii="Arial" w:hAnsi="Arial" w:cs="Arial" w:hint="default"/>
        <w:b/>
        <w:i w:val="0"/>
        <w:color w:val="auto"/>
        <w:sz w:val="24"/>
      </w:rPr>
    </w:lvl>
    <w:lvl w:ilvl="4">
      <w:start w:val="1"/>
      <w:numFmt w:val="decimal"/>
      <w:pStyle w:val="Appendix5"/>
      <w:lvlText w:val="%1.%2.%3.%4.%5"/>
      <w:lvlJc w:val="left"/>
      <w:pPr>
        <w:tabs>
          <w:tab w:val="num" w:pos="2551"/>
        </w:tabs>
        <w:ind w:left="1417" w:firstLine="0"/>
      </w:pPr>
      <w:rPr>
        <w:rFonts w:ascii="Arial" w:hAnsi="Arial" w:cs="Arial" w:hint="default"/>
        <w:b/>
        <w:i w:val="0"/>
        <w:color w:val="auto"/>
        <w:sz w:val="22"/>
      </w:rPr>
    </w:lvl>
    <w:lvl w:ilvl="5">
      <w:start w:val="1"/>
      <w:numFmt w:val="decimal"/>
      <w:pStyle w:val="Appendix6"/>
      <w:lvlText w:val="%1.%2.%3.%4.%5.%6"/>
      <w:lvlJc w:val="left"/>
      <w:pPr>
        <w:tabs>
          <w:tab w:val="num" w:pos="2835"/>
        </w:tabs>
        <w:ind w:left="1417" w:firstLine="0"/>
      </w:pPr>
      <w:rPr>
        <w:rFonts w:ascii="Arial" w:hAnsi="Arial" w:cs="Arial" w:hint="default"/>
        <w:b w:val="0"/>
        <w:i/>
        <w:color w:val="auto"/>
        <w:sz w:val="22"/>
      </w:rPr>
    </w:lvl>
    <w:lvl w:ilvl="6">
      <w:start w:val="1"/>
      <w:numFmt w:val="decimal"/>
      <w:lvlText w:val="%1.%2.%3.%4.%5.%6.%7"/>
      <w:lvlJc w:val="left"/>
      <w:pPr>
        <w:tabs>
          <w:tab w:val="num" w:pos="3118"/>
        </w:tabs>
        <w:ind w:left="1417" w:firstLine="0"/>
      </w:pPr>
      <w:rPr>
        <w:rFonts w:ascii="Arial" w:hAnsi="Arial" w:cs="Arial" w:hint="default"/>
        <w:b w:val="0"/>
        <w:i w:val="0"/>
        <w:color w:val="auto"/>
        <w:sz w:val="22"/>
      </w:rPr>
    </w:lvl>
    <w:lvl w:ilvl="7">
      <w:start w:val="1"/>
      <w:numFmt w:val="decimal"/>
      <w:pStyle w:val="Appendix9"/>
      <w:lvlText w:val="%1.%2.%3.%4.%5.%6.%7.%8"/>
      <w:lvlJc w:val="left"/>
      <w:pPr>
        <w:tabs>
          <w:tab w:val="num" w:pos="3402"/>
        </w:tabs>
        <w:ind w:left="1417" w:firstLine="0"/>
      </w:pPr>
      <w:rPr>
        <w:rFonts w:ascii="Arial" w:hAnsi="Arial" w:cs="Arial" w:hint="default"/>
        <w:b w:val="0"/>
        <w:i/>
        <w:color w:val="auto"/>
        <w:sz w:val="22"/>
      </w:rPr>
    </w:lvl>
    <w:lvl w:ilvl="8">
      <w:start w:val="1"/>
      <w:numFmt w:val="decimal"/>
      <w:pStyle w:val="Appendix9"/>
      <w:lvlText w:val="%1.%2.%3.%4.%5.%6.%7.%8.%9"/>
      <w:lvlJc w:val="left"/>
      <w:pPr>
        <w:tabs>
          <w:tab w:val="num" w:pos="3685"/>
        </w:tabs>
        <w:ind w:left="1417" w:firstLine="0"/>
      </w:pPr>
      <w:rPr>
        <w:rFonts w:ascii="Arial" w:hAnsi="Arial" w:cs="Arial" w:hint="default"/>
        <w:b/>
        <w:i/>
        <w:color w:val="auto"/>
        <w:sz w:val="22"/>
      </w:rPr>
    </w:lvl>
  </w:abstractNum>
  <w:abstractNum w:abstractNumId="5" w15:restartNumberingAfterBreak="0">
    <w:nsid w:val="4F1A4D24"/>
    <w:multiLevelType w:val="hybridMultilevel"/>
    <w:tmpl w:val="99524D4E"/>
    <w:lvl w:ilvl="0" w:tplc="DC706E3E">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4855222">
    <w:abstractNumId w:val="4"/>
  </w:num>
  <w:num w:numId="2" w16cid:durableId="1315374647">
    <w:abstractNumId w:val="1"/>
  </w:num>
  <w:num w:numId="3" w16cid:durableId="1686399102">
    <w:abstractNumId w:val="5"/>
  </w:num>
  <w:num w:numId="4" w16cid:durableId="1876385299">
    <w:abstractNumId w:val="2"/>
  </w:num>
  <w:num w:numId="5" w16cid:durableId="32657544">
    <w:abstractNumId w:val="3"/>
  </w:num>
  <w:num w:numId="6" w16cid:durableId="1402212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4A6"/>
    <w:rsid w:val="00003B07"/>
    <w:rsid w:val="00005C53"/>
    <w:rsid w:val="000127B4"/>
    <w:rsid w:val="00013AD8"/>
    <w:rsid w:val="000247DE"/>
    <w:rsid w:val="00036EFF"/>
    <w:rsid w:val="00042097"/>
    <w:rsid w:val="0005230D"/>
    <w:rsid w:val="00057A29"/>
    <w:rsid w:val="0006301F"/>
    <w:rsid w:val="00070DCB"/>
    <w:rsid w:val="00071857"/>
    <w:rsid w:val="000823A9"/>
    <w:rsid w:val="00082C61"/>
    <w:rsid w:val="0008322B"/>
    <w:rsid w:val="00096FBF"/>
    <w:rsid w:val="00097ECA"/>
    <w:rsid w:val="000A222B"/>
    <w:rsid w:val="000C5B7E"/>
    <w:rsid w:val="000D5841"/>
    <w:rsid w:val="000E2620"/>
    <w:rsid w:val="000E374A"/>
    <w:rsid w:val="000E4D71"/>
    <w:rsid w:val="000E60C2"/>
    <w:rsid w:val="000F7123"/>
    <w:rsid w:val="00100B76"/>
    <w:rsid w:val="00106E29"/>
    <w:rsid w:val="00114B15"/>
    <w:rsid w:val="001279EF"/>
    <w:rsid w:val="00130247"/>
    <w:rsid w:val="00133F44"/>
    <w:rsid w:val="00165A7D"/>
    <w:rsid w:val="001675BB"/>
    <w:rsid w:val="00171CAF"/>
    <w:rsid w:val="00183BD6"/>
    <w:rsid w:val="001901E0"/>
    <w:rsid w:val="001C7D26"/>
    <w:rsid w:val="001D120D"/>
    <w:rsid w:val="001D4B5A"/>
    <w:rsid w:val="001E5ADB"/>
    <w:rsid w:val="001E744C"/>
    <w:rsid w:val="001E7713"/>
    <w:rsid w:val="001E7EF1"/>
    <w:rsid w:val="001F50CE"/>
    <w:rsid w:val="002100F8"/>
    <w:rsid w:val="002110FF"/>
    <w:rsid w:val="00211446"/>
    <w:rsid w:val="002351D2"/>
    <w:rsid w:val="00236998"/>
    <w:rsid w:val="00241F77"/>
    <w:rsid w:val="00245CA1"/>
    <w:rsid w:val="00251423"/>
    <w:rsid w:val="00270D4C"/>
    <w:rsid w:val="002848BE"/>
    <w:rsid w:val="00291B0F"/>
    <w:rsid w:val="002B1C21"/>
    <w:rsid w:val="002B1C95"/>
    <w:rsid w:val="002C32FD"/>
    <w:rsid w:val="002E6AD6"/>
    <w:rsid w:val="002E7252"/>
    <w:rsid w:val="002F48FA"/>
    <w:rsid w:val="003049C1"/>
    <w:rsid w:val="003104A6"/>
    <w:rsid w:val="003401BB"/>
    <w:rsid w:val="003448AF"/>
    <w:rsid w:val="00352DAD"/>
    <w:rsid w:val="0039046A"/>
    <w:rsid w:val="003908C7"/>
    <w:rsid w:val="003D4CA9"/>
    <w:rsid w:val="003D4E95"/>
    <w:rsid w:val="003D5A86"/>
    <w:rsid w:val="004041D1"/>
    <w:rsid w:val="00407603"/>
    <w:rsid w:val="00407C89"/>
    <w:rsid w:val="00441B6B"/>
    <w:rsid w:val="0046047B"/>
    <w:rsid w:val="00472502"/>
    <w:rsid w:val="00483500"/>
    <w:rsid w:val="00483E26"/>
    <w:rsid w:val="00490B40"/>
    <w:rsid w:val="00492732"/>
    <w:rsid w:val="004B57B4"/>
    <w:rsid w:val="004B726A"/>
    <w:rsid w:val="004C2BF0"/>
    <w:rsid w:val="004D38E8"/>
    <w:rsid w:val="004D5965"/>
    <w:rsid w:val="004E2B83"/>
    <w:rsid w:val="004E51F8"/>
    <w:rsid w:val="004F321B"/>
    <w:rsid w:val="00500CD8"/>
    <w:rsid w:val="00506B83"/>
    <w:rsid w:val="00507519"/>
    <w:rsid w:val="00537E60"/>
    <w:rsid w:val="00540236"/>
    <w:rsid w:val="00545F6E"/>
    <w:rsid w:val="00547920"/>
    <w:rsid w:val="00550819"/>
    <w:rsid w:val="005640DE"/>
    <w:rsid w:val="00567BC0"/>
    <w:rsid w:val="00572FAB"/>
    <w:rsid w:val="005823BB"/>
    <w:rsid w:val="00583E3F"/>
    <w:rsid w:val="00587280"/>
    <w:rsid w:val="0059759C"/>
    <w:rsid w:val="00597C27"/>
    <w:rsid w:val="005A1F13"/>
    <w:rsid w:val="005A255C"/>
    <w:rsid w:val="005A5C91"/>
    <w:rsid w:val="005B0768"/>
    <w:rsid w:val="005B0900"/>
    <w:rsid w:val="005B2FEF"/>
    <w:rsid w:val="005B415C"/>
    <w:rsid w:val="005C0A1C"/>
    <w:rsid w:val="005C51B3"/>
    <w:rsid w:val="005C7A9D"/>
    <w:rsid w:val="005E6CCB"/>
    <w:rsid w:val="005E73B4"/>
    <w:rsid w:val="005F0CAF"/>
    <w:rsid w:val="005F7CCF"/>
    <w:rsid w:val="006032D2"/>
    <w:rsid w:val="0061554B"/>
    <w:rsid w:val="00633358"/>
    <w:rsid w:val="006341DE"/>
    <w:rsid w:val="00634968"/>
    <w:rsid w:val="006506F3"/>
    <w:rsid w:val="00662162"/>
    <w:rsid w:val="0066216C"/>
    <w:rsid w:val="00664715"/>
    <w:rsid w:val="006651B0"/>
    <w:rsid w:val="00671C99"/>
    <w:rsid w:val="00671F06"/>
    <w:rsid w:val="00687345"/>
    <w:rsid w:val="00690E62"/>
    <w:rsid w:val="00691F87"/>
    <w:rsid w:val="0069665F"/>
    <w:rsid w:val="006B4AF0"/>
    <w:rsid w:val="006C52A5"/>
    <w:rsid w:val="006C7B62"/>
    <w:rsid w:val="006D473B"/>
    <w:rsid w:val="006E2CC2"/>
    <w:rsid w:val="006E4CC5"/>
    <w:rsid w:val="006E6FC6"/>
    <w:rsid w:val="0070591E"/>
    <w:rsid w:val="007144F0"/>
    <w:rsid w:val="00715FA7"/>
    <w:rsid w:val="007317B4"/>
    <w:rsid w:val="00732F42"/>
    <w:rsid w:val="00736175"/>
    <w:rsid w:val="0073762B"/>
    <w:rsid w:val="007376A1"/>
    <w:rsid w:val="007506A8"/>
    <w:rsid w:val="00752101"/>
    <w:rsid w:val="00753FAB"/>
    <w:rsid w:val="007614CE"/>
    <w:rsid w:val="00766AE5"/>
    <w:rsid w:val="0077151A"/>
    <w:rsid w:val="00783F90"/>
    <w:rsid w:val="007853DB"/>
    <w:rsid w:val="0079343D"/>
    <w:rsid w:val="00795334"/>
    <w:rsid w:val="007A52E0"/>
    <w:rsid w:val="007B624C"/>
    <w:rsid w:val="007C0296"/>
    <w:rsid w:val="007C201B"/>
    <w:rsid w:val="007C5AFD"/>
    <w:rsid w:val="007C7C9E"/>
    <w:rsid w:val="007E366E"/>
    <w:rsid w:val="007E6609"/>
    <w:rsid w:val="007F7FFC"/>
    <w:rsid w:val="008073C2"/>
    <w:rsid w:val="0081540D"/>
    <w:rsid w:val="00821CE5"/>
    <w:rsid w:val="0082317E"/>
    <w:rsid w:val="00843ECB"/>
    <w:rsid w:val="008450B8"/>
    <w:rsid w:val="00846223"/>
    <w:rsid w:val="00847886"/>
    <w:rsid w:val="008567DC"/>
    <w:rsid w:val="0085763B"/>
    <w:rsid w:val="00857DE9"/>
    <w:rsid w:val="008642E1"/>
    <w:rsid w:val="00870FE0"/>
    <w:rsid w:val="008837EE"/>
    <w:rsid w:val="00883A69"/>
    <w:rsid w:val="0088546D"/>
    <w:rsid w:val="0088747A"/>
    <w:rsid w:val="00894ACC"/>
    <w:rsid w:val="008A1B23"/>
    <w:rsid w:val="008C08D1"/>
    <w:rsid w:val="008C4AFD"/>
    <w:rsid w:val="008D2261"/>
    <w:rsid w:val="008D3438"/>
    <w:rsid w:val="008D38FF"/>
    <w:rsid w:val="008D6D1F"/>
    <w:rsid w:val="008E716C"/>
    <w:rsid w:val="008F357F"/>
    <w:rsid w:val="0090630F"/>
    <w:rsid w:val="00906A03"/>
    <w:rsid w:val="00915AB6"/>
    <w:rsid w:val="00936233"/>
    <w:rsid w:val="00941C6D"/>
    <w:rsid w:val="00954A3E"/>
    <w:rsid w:val="009566A4"/>
    <w:rsid w:val="00962D0B"/>
    <w:rsid w:val="00963B82"/>
    <w:rsid w:val="00975E00"/>
    <w:rsid w:val="009804C5"/>
    <w:rsid w:val="009A301A"/>
    <w:rsid w:val="009C6F0C"/>
    <w:rsid w:val="009D0851"/>
    <w:rsid w:val="009D6A5C"/>
    <w:rsid w:val="009E61D9"/>
    <w:rsid w:val="009E6B33"/>
    <w:rsid w:val="009E7418"/>
    <w:rsid w:val="009F2CF7"/>
    <w:rsid w:val="00A03892"/>
    <w:rsid w:val="00A10728"/>
    <w:rsid w:val="00A14E1F"/>
    <w:rsid w:val="00A15F93"/>
    <w:rsid w:val="00A23BD1"/>
    <w:rsid w:val="00A249B9"/>
    <w:rsid w:val="00A6452B"/>
    <w:rsid w:val="00A7054D"/>
    <w:rsid w:val="00A74A16"/>
    <w:rsid w:val="00A75576"/>
    <w:rsid w:val="00A91B39"/>
    <w:rsid w:val="00AA0B63"/>
    <w:rsid w:val="00AA190F"/>
    <w:rsid w:val="00AB27D6"/>
    <w:rsid w:val="00AC5B94"/>
    <w:rsid w:val="00AD488E"/>
    <w:rsid w:val="00AF3E07"/>
    <w:rsid w:val="00B22CB9"/>
    <w:rsid w:val="00B23C13"/>
    <w:rsid w:val="00B24DF7"/>
    <w:rsid w:val="00B33771"/>
    <w:rsid w:val="00B41EAF"/>
    <w:rsid w:val="00B45E1F"/>
    <w:rsid w:val="00B51922"/>
    <w:rsid w:val="00B56FD0"/>
    <w:rsid w:val="00B57C64"/>
    <w:rsid w:val="00B67931"/>
    <w:rsid w:val="00B702CA"/>
    <w:rsid w:val="00B702E0"/>
    <w:rsid w:val="00B83DC8"/>
    <w:rsid w:val="00B91B37"/>
    <w:rsid w:val="00BA4234"/>
    <w:rsid w:val="00BA54D6"/>
    <w:rsid w:val="00BB14CE"/>
    <w:rsid w:val="00BB42BA"/>
    <w:rsid w:val="00BC6E3B"/>
    <w:rsid w:val="00BF06BB"/>
    <w:rsid w:val="00BF700C"/>
    <w:rsid w:val="00C13B77"/>
    <w:rsid w:val="00C33BC1"/>
    <w:rsid w:val="00C360BE"/>
    <w:rsid w:val="00C42C80"/>
    <w:rsid w:val="00C45521"/>
    <w:rsid w:val="00C4668D"/>
    <w:rsid w:val="00C55353"/>
    <w:rsid w:val="00C77E63"/>
    <w:rsid w:val="00C86992"/>
    <w:rsid w:val="00C92421"/>
    <w:rsid w:val="00C92445"/>
    <w:rsid w:val="00C97F12"/>
    <w:rsid w:val="00CB0172"/>
    <w:rsid w:val="00CB53C6"/>
    <w:rsid w:val="00CD19C8"/>
    <w:rsid w:val="00CE53F7"/>
    <w:rsid w:val="00CF0A38"/>
    <w:rsid w:val="00D005D0"/>
    <w:rsid w:val="00D039B3"/>
    <w:rsid w:val="00D06809"/>
    <w:rsid w:val="00D218C2"/>
    <w:rsid w:val="00D32D06"/>
    <w:rsid w:val="00D330F2"/>
    <w:rsid w:val="00D460E7"/>
    <w:rsid w:val="00D51D85"/>
    <w:rsid w:val="00D5427B"/>
    <w:rsid w:val="00D56F66"/>
    <w:rsid w:val="00D606C8"/>
    <w:rsid w:val="00D95971"/>
    <w:rsid w:val="00DC3A24"/>
    <w:rsid w:val="00DD2F0B"/>
    <w:rsid w:val="00DD332D"/>
    <w:rsid w:val="00DE5C8A"/>
    <w:rsid w:val="00DF0F50"/>
    <w:rsid w:val="00DF31AF"/>
    <w:rsid w:val="00E00770"/>
    <w:rsid w:val="00E0741D"/>
    <w:rsid w:val="00E16564"/>
    <w:rsid w:val="00E175FD"/>
    <w:rsid w:val="00E20C9E"/>
    <w:rsid w:val="00E26947"/>
    <w:rsid w:val="00E30460"/>
    <w:rsid w:val="00E474F1"/>
    <w:rsid w:val="00E502E2"/>
    <w:rsid w:val="00E5418D"/>
    <w:rsid w:val="00E66D7B"/>
    <w:rsid w:val="00E813E6"/>
    <w:rsid w:val="00E8477F"/>
    <w:rsid w:val="00E87EE9"/>
    <w:rsid w:val="00E922D5"/>
    <w:rsid w:val="00EA1160"/>
    <w:rsid w:val="00EB6669"/>
    <w:rsid w:val="00ED2DD2"/>
    <w:rsid w:val="00ED4315"/>
    <w:rsid w:val="00EE0645"/>
    <w:rsid w:val="00EE1777"/>
    <w:rsid w:val="00EF1674"/>
    <w:rsid w:val="00EF2C2D"/>
    <w:rsid w:val="00F020D0"/>
    <w:rsid w:val="00F049A5"/>
    <w:rsid w:val="00F131E9"/>
    <w:rsid w:val="00F239E8"/>
    <w:rsid w:val="00F24919"/>
    <w:rsid w:val="00F4167E"/>
    <w:rsid w:val="00F4474D"/>
    <w:rsid w:val="00F5227A"/>
    <w:rsid w:val="00F548C7"/>
    <w:rsid w:val="00F554B4"/>
    <w:rsid w:val="00F60BAD"/>
    <w:rsid w:val="00F62DB1"/>
    <w:rsid w:val="00F63661"/>
    <w:rsid w:val="00F671DB"/>
    <w:rsid w:val="00F70B9D"/>
    <w:rsid w:val="00F73197"/>
    <w:rsid w:val="00F74F29"/>
    <w:rsid w:val="00F769D3"/>
    <w:rsid w:val="00F9680E"/>
    <w:rsid w:val="00FA6B5F"/>
    <w:rsid w:val="00FB4EF2"/>
    <w:rsid w:val="00FB77A1"/>
    <w:rsid w:val="00FB79B5"/>
    <w:rsid w:val="00FC74C7"/>
    <w:rsid w:val="00FD2354"/>
    <w:rsid w:val="00FD3BB9"/>
    <w:rsid w:val="00FD71FE"/>
    <w:rsid w:val="00FF15D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6CA68"/>
  <w15:chartTrackingRefBased/>
  <w15:docId w15:val="{06C4F573-0FED-5D44-9D70-CEBC4D5A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ANormal">
    <w:name w:val="EPA Normal"/>
    <w:basedOn w:val="Normal"/>
    <w:uiPriority w:val="2"/>
    <w:qFormat/>
    <w:rsid w:val="000E60C2"/>
    <w:pPr>
      <w:spacing w:after="80"/>
    </w:pPr>
    <w:rPr>
      <w:rFonts w:eastAsiaTheme="minorHAnsi"/>
      <w:sz w:val="20"/>
      <w:szCs w:val="20"/>
      <w:lang w:eastAsia="en-US"/>
    </w:rPr>
  </w:style>
  <w:style w:type="paragraph" w:customStyle="1" w:styleId="Appendix1">
    <w:name w:val="Appendix 1"/>
    <w:basedOn w:val="Normal"/>
    <w:next w:val="Normal"/>
    <w:rsid w:val="002B1C21"/>
    <w:pPr>
      <w:pageBreakBefore/>
      <w:numPr>
        <w:numId w:val="1"/>
      </w:numPr>
      <w:pBdr>
        <w:top w:val="single" w:sz="4" w:space="6" w:color="auto"/>
        <w:left w:val="single" w:sz="4" w:space="4" w:color="auto"/>
        <w:bottom w:val="single" w:sz="4" w:space="6" w:color="auto"/>
        <w:right w:val="single" w:sz="4" w:space="4" w:color="auto"/>
      </w:pBdr>
      <w:shd w:val="clear" w:color="auto" w:fill="404040"/>
      <w:spacing w:before="400" w:after="200" w:line="250" w:lineRule="atLeast"/>
      <w:jc w:val="center"/>
    </w:pPr>
    <w:rPr>
      <w:rFonts w:ascii="Arial" w:eastAsia="MS Mincho" w:hAnsi="Arial" w:cs="Arial"/>
      <w:b/>
      <w:color w:val="FFFFFF"/>
      <w:sz w:val="28"/>
      <w:szCs w:val="20"/>
      <w:lang w:eastAsia="en-US"/>
    </w:rPr>
  </w:style>
  <w:style w:type="paragraph" w:customStyle="1" w:styleId="Appendix2">
    <w:name w:val="Appendix 2"/>
    <w:basedOn w:val="Normal"/>
    <w:rsid w:val="002B1C21"/>
    <w:pPr>
      <w:keepNext/>
      <w:keepLines/>
      <w:numPr>
        <w:ilvl w:val="1"/>
        <w:numId w:val="1"/>
      </w:numPr>
      <w:spacing w:before="280" w:after="80" w:line="250" w:lineRule="atLeast"/>
    </w:pPr>
    <w:rPr>
      <w:rFonts w:ascii="Arial" w:eastAsia="MS Mincho" w:hAnsi="Arial" w:cs="Arial"/>
      <w:b/>
      <w:szCs w:val="20"/>
      <w:lang w:eastAsia="en-US"/>
    </w:rPr>
  </w:style>
  <w:style w:type="paragraph" w:customStyle="1" w:styleId="Appendix3">
    <w:name w:val="Appendix 3"/>
    <w:basedOn w:val="Normal"/>
    <w:semiHidden/>
    <w:rsid w:val="002B1C21"/>
    <w:pPr>
      <w:keepNext/>
      <w:numPr>
        <w:ilvl w:val="2"/>
        <w:numId w:val="1"/>
      </w:numPr>
      <w:tabs>
        <w:tab w:val="clear" w:pos="1417"/>
        <w:tab w:val="num" w:pos="360"/>
      </w:tabs>
      <w:spacing w:before="240" w:after="80" w:line="250" w:lineRule="atLeast"/>
      <w:ind w:left="0" w:firstLine="0"/>
    </w:pPr>
    <w:rPr>
      <w:rFonts w:ascii="Arial" w:eastAsia="MS Mincho" w:hAnsi="Arial" w:cs="Arial"/>
      <w:b/>
      <w:szCs w:val="20"/>
      <w:lang w:eastAsia="en-US"/>
    </w:rPr>
  </w:style>
  <w:style w:type="paragraph" w:customStyle="1" w:styleId="Appendix4">
    <w:name w:val="Appendix 4"/>
    <w:basedOn w:val="Normal"/>
    <w:semiHidden/>
    <w:rsid w:val="002B1C21"/>
    <w:pPr>
      <w:keepNext/>
      <w:keepLines/>
      <w:numPr>
        <w:ilvl w:val="3"/>
        <w:numId w:val="1"/>
      </w:numPr>
      <w:spacing w:before="120" w:after="80" w:line="250" w:lineRule="atLeast"/>
    </w:pPr>
    <w:rPr>
      <w:rFonts w:ascii="Arial" w:eastAsia="MS Mincho" w:hAnsi="Arial" w:cs="Arial"/>
      <w:b/>
      <w:i/>
      <w:szCs w:val="20"/>
      <w:lang w:eastAsia="en-US"/>
    </w:rPr>
  </w:style>
  <w:style w:type="paragraph" w:customStyle="1" w:styleId="Appendix5">
    <w:name w:val="Appendix 5"/>
    <w:basedOn w:val="Normal"/>
    <w:semiHidden/>
    <w:rsid w:val="002B1C21"/>
    <w:pPr>
      <w:keepNext/>
      <w:numPr>
        <w:ilvl w:val="4"/>
        <w:numId w:val="1"/>
      </w:numPr>
      <w:spacing w:before="120" w:after="80" w:line="250" w:lineRule="atLeast"/>
    </w:pPr>
    <w:rPr>
      <w:rFonts w:ascii="Arial" w:eastAsia="MS Mincho" w:hAnsi="Arial" w:cs="Arial"/>
      <w:b/>
      <w:sz w:val="19"/>
      <w:szCs w:val="20"/>
      <w:lang w:eastAsia="en-US"/>
    </w:rPr>
  </w:style>
  <w:style w:type="paragraph" w:customStyle="1" w:styleId="Appendix6">
    <w:name w:val="Appendix 6"/>
    <w:basedOn w:val="Normal"/>
    <w:semiHidden/>
    <w:rsid w:val="002B1C21"/>
    <w:pPr>
      <w:numPr>
        <w:ilvl w:val="5"/>
        <w:numId w:val="1"/>
      </w:numPr>
      <w:spacing w:before="120" w:after="80" w:line="250" w:lineRule="atLeast"/>
    </w:pPr>
    <w:rPr>
      <w:rFonts w:ascii="Arial" w:eastAsia="MS Mincho" w:hAnsi="Arial" w:cs="Arial"/>
      <w:sz w:val="19"/>
      <w:szCs w:val="20"/>
      <w:lang w:eastAsia="en-US"/>
    </w:rPr>
  </w:style>
  <w:style w:type="paragraph" w:customStyle="1" w:styleId="Appendix9">
    <w:name w:val="Appendix 9"/>
    <w:basedOn w:val="Normal"/>
    <w:semiHidden/>
    <w:rsid w:val="002B1C21"/>
    <w:pPr>
      <w:numPr>
        <w:ilvl w:val="8"/>
        <w:numId w:val="1"/>
      </w:numPr>
      <w:spacing w:before="120" w:after="80" w:line="250" w:lineRule="atLeast"/>
    </w:pPr>
    <w:rPr>
      <w:rFonts w:ascii="Arial" w:eastAsia="MS Mincho" w:hAnsi="Arial" w:cs="Arial"/>
      <w:sz w:val="19"/>
      <w:szCs w:val="20"/>
      <w:lang w:eastAsia="en-US"/>
    </w:rPr>
  </w:style>
  <w:style w:type="paragraph" w:customStyle="1" w:styleId="Default">
    <w:name w:val="Default"/>
    <w:rsid w:val="00B23C13"/>
    <w:pPr>
      <w:autoSpaceDE w:val="0"/>
      <w:autoSpaceDN w:val="0"/>
      <w:adjustRightInd w:val="0"/>
    </w:pPr>
    <w:rPr>
      <w:rFonts w:ascii="Proxima Nova Rg" w:hAnsi="Proxima Nova Rg" w:cs="Proxima Nova Rg"/>
      <w:color w:val="000000"/>
      <w:lang w:val="en-US"/>
    </w:rPr>
  </w:style>
  <w:style w:type="paragraph" w:customStyle="1" w:styleId="Pa2">
    <w:name w:val="Pa2"/>
    <w:basedOn w:val="Default"/>
    <w:next w:val="Default"/>
    <w:uiPriority w:val="99"/>
    <w:rsid w:val="00B23C13"/>
    <w:pPr>
      <w:spacing w:line="241" w:lineRule="atLeast"/>
    </w:pPr>
    <w:rPr>
      <w:rFonts w:cstheme="minorBidi"/>
      <w:color w:val="auto"/>
    </w:rPr>
  </w:style>
  <w:style w:type="character" w:customStyle="1" w:styleId="A7">
    <w:name w:val="A7"/>
    <w:uiPriority w:val="99"/>
    <w:rsid w:val="00B23C13"/>
    <w:rPr>
      <w:rFonts w:cs="Proxima Nova Rg"/>
      <w:color w:val="000000"/>
      <w:sz w:val="16"/>
      <w:szCs w:val="16"/>
    </w:rPr>
  </w:style>
  <w:style w:type="table" w:styleId="TableGrid">
    <w:name w:val="Table Grid"/>
    <w:basedOn w:val="TableNormal"/>
    <w:uiPriority w:val="39"/>
    <w:rsid w:val="00BC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7DC"/>
    <w:pPr>
      <w:ind w:left="720"/>
      <w:contextualSpacing/>
    </w:pPr>
  </w:style>
  <w:style w:type="character" w:styleId="CommentReference">
    <w:name w:val="annotation reference"/>
    <w:basedOn w:val="DefaultParagraphFont"/>
    <w:uiPriority w:val="99"/>
    <w:semiHidden/>
    <w:unhideWhenUsed/>
    <w:rsid w:val="00500CD8"/>
    <w:rPr>
      <w:sz w:val="16"/>
      <w:szCs w:val="16"/>
    </w:rPr>
  </w:style>
  <w:style w:type="paragraph" w:styleId="CommentText">
    <w:name w:val="annotation text"/>
    <w:basedOn w:val="Normal"/>
    <w:link w:val="CommentTextChar"/>
    <w:uiPriority w:val="99"/>
    <w:unhideWhenUsed/>
    <w:rsid w:val="00500CD8"/>
    <w:rPr>
      <w:sz w:val="20"/>
      <w:szCs w:val="20"/>
    </w:rPr>
  </w:style>
  <w:style w:type="character" w:customStyle="1" w:styleId="CommentTextChar">
    <w:name w:val="Comment Text Char"/>
    <w:basedOn w:val="DefaultParagraphFont"/>
    <w:link w:val="CommentText"/>
    <w:uiPriority w:val="99"/>
    <w:rsid w:val="00500CD8"/>
    <w:rPr>
      <w:sz w:val="20"/>
      <w:szCs w:val="20"/>
    </w:rPr>
  </w:style>
  <w:style w:type="paragraph" w:styleId="CommentSubject">
    <w:name w:val="annotation subject"/>
    <w:basedOn w:val="CommentText"/>
    <w:next w:val="CommentText"/>
    <w:link w:val="CommentSubjectChar"/>
    <w:uiPriority w:val="99"/>
    <w:semiHidden/>
    <w:unhideWhenUsed/>
    <w:rsid w:val="00DD332D"/>
    <w:rPr>
      <w:b/>
      <w:bCs/>
    </w:rPr>
  </w:style>
  <w:style w:type="character" w:customStyle="1" w:styleId="CommentSubjectChar">
    <w:name w:val="Comment Subject Char"/>
    <w:basedOn w:val="CommentTextChar"/>
    <w:link w:val="CommentSubject"/>
    <w:uiPriority w:val="99"/>
    <w:semiHidden/>
    <w:rsid w:val="00DD332D"/>
    <w:rPr>
      <w:b/>
      <w:bCs/>
      <w:sz w:val="20"/>
      <w:szCs w:val="20"/>
    </w:rPr>
  </w:style>
  <w:style w:type="paragraph" w:styleId="Revision">
    <w:name w:val="Revision"/>
    <w:hidden/>
    <w:uiPriority w:val="99"/>
    <w:semiHidden/>
    <w:rsid w:val="00EF2C2D"/>
  </w:style>
  <w:style w:type="paragraph" w:styleId="Header">
    <w:name w:val="header"/>
    <w:basedOn w:val="Normal"/>
    <w:link w:val="HeaderChar"/>
    <w:uiPriority w:val="99"/>
    <w:unhideWhenUsed/>
    <w:rsid w:val="00C77E63"/>
    <w:pPr>
      <w:tabs>
        <w:tab w:val="center" w:pos="4680"/>
        <w:tab w:val="right" w:pos="9360"/>
      </w:tabs>
    </w:pPr>
  </w:style>
  <w:style w:type="character" w:customStyle="1" w:styleId="HeaderChar">
    <w:name w:val="Header Char"/>
    <w:basedOn w:val="DefaultParagraphFont"/>
    <w:link w:val="Header"/>
    <w:uiPriority w:val="99"/>
    <w:rsid w:val="00C77E63"/>
  </w:style>
  <w:style w:type="paragraph" w:styleId="Footer">
    <w:name w:val="footer"/>
    <w:basedOn w:val="Normal"/>
    <w:link w:val="FooterChar"/>
    <w:uiPriority w:val="99"/>
    <w:unhideWhenUsed/>
    <w:rsid w:val="00C77E63"/>
    <w:pPr>
      <w:tabs>
        <w:tab w:val="center" w:pos="4680"/>
        <w:tab w:val="right" w:pos="9360"/>
      </w:tabs>
    </w:pPr>
  </w:style>
  <w:style w:type="character" w:customStyle="1" w:styleId="FooterChar">
    <w:name w:val="Footer Char"/>
    <w:basedOn w:val="DefaultParagraphFont"/>
    <w:link w:val="Footer"/>
    <w:uiPriority w:val="99"/>
    <w:rsid w:val="00C7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943b4df3-247d-4d9f-92e4-48cb53efbcb9" ContentTypeId="0x01010099E1BECCF832A8469158E44B494BD537"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Project Document" ma:contentTypeID="0x01010099E1BECCF832A8469158E44B494BD53717006AB5B6B1CCDA634EB724E151DC972C89" ma:contentTypeVersion="252" ma:contentTypeDescription="" ma:contentTypeScope="" ma:versionID="390dddbaabd8f95c412cfd1d4b19804a">
  <xsd:schema xmlns:xsd="http://www.w3.org/2001/XMLSchema" xmlns:xs="http://www.w3.org/2001/XMLSchema" xmlns:p="http://schemas.microsoft.com/office/2006/metadata/properties" xmlns:ns1="http://schemas.microsoft.com/sharepoint/v3" xmlns:ns2="0ac0edd9-8aba-4d86-86ec-79eac905dba7" xmlns:ns3="http://schemas.microsoft.com/sharepoint/v3/fields" xmlns:ns4="dc937a8a-a4cc-4c49-b257-69b8e3fd6004" xmlns:ns5="http://schemas.microsoft.com/sharepoint/v4" xmlns:ns6="7c8f7ce3-a585-43b1-af82-003ced0be6d6" targetNamespace="http://schemas.microsoft.com/office/2006/metadata/properties" ma:root="true" ma:fieldsID="7007288a9527fd8c77f7ac686b1fb788" ns1:_="" ns2:_="" ns3:_="" ns4:_="" ns5:_="" ns6:_="">
    <xsd:import namespace="http://schemas.microsoft.com/sharepoint/v3"/>
    <xsd:import namespace="0ac0edd9-8aba-4d86-86ec-79eac905dba7"/>
    <xsd:import namespace="http://schemas.microsoft.com/sharepoint/v3/fields"/>
    <xsd:import namespace="dc937a8a-a4cc-4c49-b257-69b8e3fd6004"/>
    <xsd:import namespace="http://schemas.microsoft.com/sharepoint/v4"/>
    <xsd:import namespace="7c8f7ce3-a585-43b1-af82-003ced0be6d6"/>
    <xsd:element name="properties">
      <xsd:complexType>
        <xsd:sequence>
          <xsd:element name="documentManagement">
            <xsd:complexType>
              <xsd:all>
                <xsd:element ref="ns2:Function" minOccurs="0"/>
                <xsd:element ref="ns2:Project_x0020_Document_x0020_Type" minOccurs="0"/>
                <xsd:element ref="ns2:Information_x0020_Asset_x0020_Type" minOccurs="0"/>
                <xsd:element ref="ns2:Document_x0020_Description" minOccurs="0"/>
                <xsd:element ref="ns2:Parent_x0020_Project" minOccurs="0"/>
                <xsd:element ref="ns2:Responsibility_x0020_Centre" minOccurs="0"/>
                <xsd:element ref="ns3:_EndDate" minOccurs="0"/>
                <xsd:element ref="ns2:Program" minOccurs="0"/>
                <xsd:element ref="ns1:DocumentSetDescription" minOccurs="0"/>
                <xsd:element ref="ns4:Landholder_x0020_ID" minOccurs="0"/>
                <xsd:element ref="ns4:Landholder_x0020_ID_x003a_Landholder_x0020_Name"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2:Investor_x0020_Number" minOccurs="0"/>
                <xsd:element ref="ns2:Sub-Project" minOccurs="0"/>
                <xsd:element ref="ns1:StartDate" minOccurs="0"/>
                <xsd:element ref="ns4:MediaServiceLocation" minOccurs="0"/>
                <xsd:element ref="ns5:IconOverlay" minOccurs="0"/>
                <xsd:element ref="ns6:SharedWithUsers" minOccurs="0"/>
                <xsd:element ref="ns6:SharedWithDetails" minOccurs="0"/>
                <xsd:element ref="ns4:lcf76f155ced4ddcb4097134ff3c332f" minOccurs="0"/>
                <xsd:element ref="ns6:TaxCatchAll" minOccurs="0"/>
                <xsd:element ref="ns6:_dlc_DocId" minOccurs="0"/>
                <xsd:element ref="ns6:_dlc_DocIdUrl" minOccurs="0"/>
                <xsd:element ref="ns6:_dlc_DocIdPersistId" minOccurs="0"/>
                <xsd:element ref="ns4:MediaServiceObjectDetectorVersions" minOccurs="0"/>
                <xsd:element ref="ns4:MediaServiceSearchProperties" minOccurs="0"/>
                <xsd:element ref="ns1:_ip_UnifiedCompliancePolicyProperties" minOccurs="0"/>
                <xsd:element ref="ns1:_ip_UnifiedCompliancePolicyUIAction" minOccurs="0"/>
                <xsd:element ref="ns4:_Flow_SignoffStatu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6" nillable="true" ma:displayName="Description" ma:description="A description of the Document Set" ma:internalName="DocumentSetDescription">
      <xsd:simpleType>
        <xsd:restriction base="dms:Note"/>
      </xsd:simpleType>
    </xsd:element>
    <xsd:element name="StartDate" ma:index="27" nillable="true" ma:displayName="Start Date" ma:default="[today]" ma:format="DateOnly" ma:internalName="StartDate">
      <xsd:simpleType>
        <xsd:restriction base="dms:DateTime"/>
      </xsd:simpleType>
    </xsd:element>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0edd9-8aba-4d86-86ec-79eac905dba7" elementFormDefault="qualified">
    <xsd:import namespace="http://schemas.microsoft.com/office/2006/documentManagement/types"/>
    <xsd:import namespace="http://schemas.microsoft.com/office/infopath/2007/PartnerControls"/>
    <xsd:element name="Function" ma:index="1" nillable="true" ma:displayName="Project Function" ma:format="Dropdown" ma:indexed="true" ma:internalName="Function">
      <xsd:simpleType>
        <xsd:restriction base="dms:Choice">
          <xsd:enumeration value="Application"/>
          <xsd:enumeration value="Communications"/>
          <xsd:enumeration value="Contractor Management"/>
          <xsd:enumeration value="Event"/>
          <xsd:enumeration value="Finance"/>
          <xsd:enumeration value="Grants &amp; Incentives"/>
          <xsd:enumeration value="Monitoring and Evaluation"/>
          <xsd:enumeration value="OH&amp;S"/>
          <xsd:enumeration value="Other"/>
          <xsd:enumeration value="Output"/>
        </xsd:restriction>
      </xsd:simpleType>
    </xsd:element>
    <xsd:element name="Project_x0020_Document_x0020_Type" ma:index="2" nillable="true" ma:displayName="Project Document Type" ma:format="Dropdown" ma:indexed="true" ma:internalName="Project_x0020_Document_x0020_Type">
      <xsd:simpleType>
        <xsd:restriction base="dms:Choice">
          <xsd:enumeration value="Agreement"/>
          <xsd:enumeration value="Correspondence"/>
          <xsd:enumeration value="Evidence"/>
          <xsd:enumeration value="Investment Report"/>
          <xsd:enumeration value="Invoice"/>
          <xsd:enumeration value="Other"/>
          <xsd:enumeration value="Photo"/>
          <xsd:enumeration value="Plan"/>
          <xsd:enumeration value="Presentation"/>
          <xsd:enumeration value="Report Received"/>
          <xsd:enumeration value="Report Submitted"/>
          <xsd:enumeration value="Spatial"/>
          <xsd:enumeration value="Variation"/>
          <xsd:enumeration value="Workings"/>
        </xsd:restriction>
      </xsd:simpleType>
    </xsd:element>
    <xsd:element name="Information_x0020_Asset_x0020_Type" ma:index="3" nillable="true" ma:displayName="Information Asset Type" ma:format="Dropdown" ma:indexed="true" ma:internalName="Information_x0020_Asset_x0020_Type">
      <xsd:simpleType>
        <xsd:restriction base="dms:Choice">
          <xsd:enumeration value="Assets- Financial"/>
          <xsd:enumeration value="Assets- Maintenance"/>
          <xsd:enumeration value="Audit"/>
          <xsd:enumeration value="Banking/Investment"/>
          <xsd:enumeration value="Barwon Through Geelong"/>
          <xsd:enumeration value="Board and Board Committee"/>
          <xsd:enumeration value="Board and Board Committee- Member Files"/>
          <xsd:enumeration value="Building and Maintenance"/>
          <xsd:enumeration value="Commercial Agreements"/>
          <xsd:enumeration value="Communication Collateral"/>
          <xsd:enumeration value="Corporate Reports"/>
          <xsd:enumeration value="Departmental Correspondence"/>
          <xsd:enumeration value="Drainage Management"/>
          <xsd:enumeration value="Financial Information"/>
          <xsd:enumeration value="Finance Workings"/>
          <xsd:enumeration value="Flood Data"/>
          <xsd:enumeration value="Floodplain Statutory Referrals"/>
          <xsd:enumeration value="FOI Requests"/>
          <xsd:enumeration value="Forms and Templates"/>
          <xsd:enumeration value="General Administration"/>
          <xsd:enumeration value="GIS"/>
          <xsd:enumeration value="HR Administration"/>
          <xsd:enumeration value="Insurance"/>
          <xsd:enumeration value="Investor Correspondence"/>
          <xsd:enumeration value="Investor Reports"/>
          <xsd:enumeration value="Landholder Agreement"/>
          <xsd:enumeration value="Legal"/>
          <xsd:enumeration value="Management Teams"/>
          <xsd:enumeration value="Media releases"/>
          <xsd:enumeration value="Ministerial correspondence"/>
          <xsd:enumeration value="NRM Participation and Technical"/>
          <xsd:enumeration value="OH&amp;S Administration"/>
          <xsd:enumeration value="OH&amp;S Incident"/>
          <xsd:enumeration value="Personnel"/>
          <xsd:enumeration value="Photos/videos- Corporate"/>
          <xsd:enumeration value="Photos/videos- Public"/>
          <xsd:enumeration value="Plans and Strategies"/>
          <xsd:enumeration value="Policies and Procedures"/>
          <xsd:enumeration value="Procurement"/>
          <xsd:enumeration value="Project Management"/>
          <xsd:enumeration value="Public Contact Information"/>
          <xsd:enumeration value="Public Correspondence"/>
          <xsd:enumeration value="Recordings - Staff Meetings"/>
          <xsd:enumeration value="Recruitment"/>
          <xsd:enumeration value="Research and Commissioned Reports"/>
          <xsd:enumeration value="Risk Documents"/>
          <xsd:enumeration value="Social Media"/>
          <xsd:enumeration value="Training"/>
          <xsd:enumeration value="Vendors and Customers"/>
          <xsd:enumeration value="Volunteer Information"/>
          <xsd:enumeration value="Works on Waterways"/>
        </xsd:restriction>
      </xsd:simpleType>
    </xsd:element>
    <xsd:element name="Document_x0020_Description" ma:index="11" nillable="true" ma:displayName="Document Description" ma:internalName="Document_x0020_Description">
      <xsd:simpleType>
        <xsd:restriction base="dms:Note">
          <xsd:maxLength value="255"/>
        </xsd:restriction>
      </xsd:simpleType>
    </xsd:element>
    <xsd:element name="Parent_x0020_Project" ma:index="12" nillable="true" ma:displayName="Parent Project" ma:indexed="true" ma:internalName="Parent_x0020_Project">
      <xsd:simpleType>
        <xsd:restriction base="dms:Text">
          <xsd:maxLength value="255"/>
        </xsd:restriction>
      </xsd:simpleType>
    </xsd:element>
    <xsd:element name="Responsibility_x0020_Centre" ma:index="13" nillable="true" ma:displayName="Responsibility Centre" ma:indexed="true" ma:internalName="Responsibility_x0020_Centre">
      <xsd:simpleType>
        <xsd:restriction base="dms:Text">
          <xsd:maxLength value="255"/>
        </xsd:restriction>
      </xsd:simpleType>
    </xsd:element>
    <xsd:element name="Program" ma:index="15" nillable="true" ma:displayName="Program" ma:indexed="true" ma:internalName="Program">
      <xsd:simpleType>
        <xsd:restriction base="dms:Text">
          <xsd:maxLength value="255"/>
        </xsd:restriction>
      </xsd:simpleType>
    </xsd:element>
    <xsd:element name="Investor_x0020_Number" ma:index="25" nillable="true" ma:displayName="Investor Number" ma:indexed="true" ma:internalName="Investor_x0020_Number">
      <xsd:simpleType>
        <xsd:restriction base="dms:Text">
          <xsd:maxLength value="255"/>
        </xsd:restriction>
      </xsd:simpleType>
    </xsd:element>
    <xsd:element name="Sub-Project" ma:index="26" nillable="true" ma:displayName="Sub-Project" ma:indexed="true" ma:internalName="Sub_x002d_Pro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4" nillable="true" ma:displayName="End Date" ma:format="DateOnly" ma:internalName="_En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937a8a-a4cc-4c49-b257-69b8e3fd6004" elementFormDefault="qualified">
    <xsd:import namespace="http://schemas.microsoft.com/office/2006/documentManagement/types"/>
    <xsd:import namespace="http://schemas.microsoft.com/office/infopath/2007/PartnerControls"/>
    <xsd:element name="Landholder_x0020_ID" ma:index="17" nillable="true" ma:displayName="Landholder ID" ma:indexed="true" ma:list="{22d54e1f-61c6-4b3b-953a-a438a7e2ed84}" ma:internalName="Landholder_x0020_ID" ma:showField="Title">
      <xsd:simpleType>
        <xsd:restriction base="dms:Lookup"/>
      </xsd:simpleType>
    </xsd:element>
    <xsd:element name="Landholder_x0020_ID_x003a_Landholder_x0020_Name" ma:index="18" nillable="true" ma:displayName="Landholder ID:Landholder Name" ma:list="{22d54e1f-61c6-4b3b-953a-a438a7e2ed84}" ma:internalName="Landholder_x0020_ID_x003a_Landholder_x0020_Name" ma:readOnly="true" ma:showField="Landholder_x0020_Name" ma:web="7c8f7ce3-a585-43b1-af82-003ced0be6d6">
      <xsd:simpleType>
        <xsd:restriction base="dms:Lookup"/>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43b4df3-247d-4d9f-92e4-48cb53efb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2" nillable="true" ma:displayName="Sign-off status" ma:internalName="Sign_x002d_off_x0020_status">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f7ce3-a585-43b1-af82-003ced0be6d6"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1371bccf-5428-4468-9d0e-f06aaf712206}" ma:internalName="TaxCatchAll" ma:showField="CatchAllData" ma:web="7c8f7ce3-a585-43b1-af82-003ced0be6d6">
      <xsd:complexType>
        <xsd:complexContent>
          <xsd:extension base="dms:MultiChoiceLookup">
            <xsd:sequence>
              <xsd:element name="Value" type="dms:Lookup" maxOccurs="unbounded" minOccurs="0" nillable="true"/>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_x0020_Asset_x0020_Type xmlns="0ac0edd9-8aba-4d86-86ec-79eac905dba7" xsi:nil="true"/>
    <Landholder_x0020_ID xmlns="dc937a8a-a4cc-4c49-b257-69b8e3fd6004" xsi:nil="true"/>
    <Project_x0020_Document_x0020_Type xmlns="0ac0edd9-8aba-4d86-86ec-79eac905dba7" xsi:nil="true"/>
    <Sub-Project xmlns="0ac0edd9-8aba-4d86-86ec-79eac905dba7" xsi:nil="true"/>
    <DocumentSetDescription xmlns="http://schemas.microsoft.com/sharepoint/v3" xsi:nil="true"/>
    <Responsibility_x0020_Centre xmlns="0ac0edd9-8aba-4d86-86ec-79eac905dba7" xsi:nil="true"/>
    <_dlc_DocId xmlns="7c8f7ce3-a585-43b1-af82-003ced0be6d6">PROJ-2101784597-163885</_dlc_DocId>
    <_Flow_SignoffStatus xmlns="dc937a8a-a4cc-4c49-b257-69b8e3fd6004" xsi:nil="true"/>
    <IconOverlay xmlns="http://schemas.microsoft.com/sharepoint/v4" xsi:nil="true"/>
    <Document_x0020_Description xmlns="0ac0edd9-8aba-4d86-86ec-79eac905dba7" xsi:nil="true"/>
    <Program xmlns="0ac0edd9-8aba-4d86-86ec-79eac905dba7" xsi:nil="true"/>
    <_ip_UnifiedCompliancePolicyUIAction xmlns="http://schemas.microsoft.com/sharepoint/v3" xsi:nil="true"/>
    <Parent_x0020_Project xmlns="0ac0edd9-8aba-4d86-86ec-79eac905dba7">1851</Parent_x0020_Project>
    <StartDate xmlns="http://schemas.microsoft.com/sharepoint/v3">2025-12-15T00:27:11+00:00</StartDate>
    <_EndDate xmlns="http://schemas.microsoft.com/sharepoint/v3/fields" xsi:nil="true"/>
    <Investor_x0020_Number xmlns="0ac0edd9-8aba-4d86-86ec-79eac905dba7" xsi:nil="true"/>
    <_dlc_DocIdUrl xmlns="7c8f7ce3-a585-43b1-af82-003ced0be6d6">
      <Url>https://ccmavic.sharepoint.com/sites/Projects/_layouts/15/DocIdRedir.aspx?ID=PROJ-2101784597-163885</Url>
      <Description>PROJ-2101784597-163885</Description>
    </_dlc_DocIdUrl>
    <_ip_UnifiedCompliancePolicyProperties xmlns="http://schemas.microsoft.com/sharepoint/v3" xsi:nil="true"/>
    <lcf76f155ced4ddcb4097134ff3c332f xmlns="dc937a8a-a4cc-4c49-b257-69b8e3fd6004">
      <Terms xmlns="http://schemas.microsoft.com/office/infopath/2007/PartnerControls"/>
    </lcf76f155ced4ddcb4097134ff3c332f>
    <TaxCatchAll xmlns="7c8f7ce3-a585-43b1-af82-003ced0be6d6" xsi:nil="true"/>
    <Function xmlns="0ac0edd9-8aba-4d86-86ec-79eac905dba7" xsi:nil="true"/>
  </documentManagement>
</p:properties>
</file>

<file path=customXml/itemProps1.xml><?xml version="1.0" encoding="utf-8"?>
<ds:datastoreItem xmlns:ds="http://schemas.openxmlformats.org/officeDocument/2006/customXml" ds:itemID="{87F1BA02-ECFA-462F-8E1D-8D1B5D473A46}">
  <ds:schemaRefs>
    <ds:schemaRef ds:uri="http://schemas.microsoft.com/sharepoint/v3/contenttype/forms"/>
  </ds:schemaRefs>
</ds:datastoreItem>
</file>

<file path=customXml/itemProps2.xml><?xml version="1.0" encoding="utf-8"?>
<ds:datastoreItem xmlns:ds="http://schemas.openxmlformats.org/officeDocument/2006/customXml" ds:itemID="{D0E9AD74-2477-44F7-983D-8869E1BBD741}">
  <ds:schemaRefs>
    <ds:schemaRef ds:uri="http://schemas.microsoft.com/sharepoint/events"/>
  </ds:schemaRefs>
</ds:datastoreItem>
</file>

<file path=customXml/itemProps3.xml><?xml version="1.0" encoding="utf-8"?>
<ds:datastoreItem xmlns:ds="http://schemas.openxmlformats.org/officeDocument/2006/customXml" ds:itemID="{F6AB1406-58F0-406D-A9F7-DFDC8B028C1B}">
  <ds:schemaRefs>
    <ds:schemaRef ds:uri="Microsoft.SharePoint.Taxonomy.ContentTypeSync"/>
  </ds:schemaRefs>
</ds:datastoreItem>
</file>

<file path=customXml/itemProps4.xml><?xml version="1.0" encoding="utf-8"?>
<ds:datastoreItem xmlns:ds="http://schemas.openxmlformats.org/officeDocument/2006/customXml" ds:itemID="{E2479ECF-6081-3D4C-9F13-8770F8EF18B5}">
  <ds:schemaRefs>
    <ds:schemaRef ds:uri="http://schemas.openxmlformats.org/officeDocument/2006/bibliography"/>
  </ds:schemaRefs>
</ds:datastoreItem>
</file>

<file path=customXml/itemProps5.xml><?xml version="1.0" encoding="utf-8"?>
<ds:datastoreItem xmlns:ds="http://schemas.openxmlformats.org/officeDocument/2006/customXml" ds:itemID="{652BF76F-01C2-4AB8-BFF1-98DA0E626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c0edd9-8aba-4d86-86ec-79eac905dba7"/>
    <ds:schemaRef ds:uri="http://schemas.microsoft.com/sharepoint/v3/fields"/>
    <ds:schemaRef ds:uri="dc937a8a-a4cc-4c49-b257-69b8e3fd6004"/>
    <ds:schemaRef ds:uri="http://schemas.microsoft.com/sharepoint/v4"/>
    <ds:schemaRef ds:uri="7c8f7ce3-a585-43b1-af82-003ced0be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279146-F466-4948-910A-2ED65BC6B065}">
  <ds:schemaRefs>
    <ds:schemaRef ds:uri="http://schemas.microsoft.com/office/2006/metadata/properties"/>
    <ds:schemaRef ds:uri="http://schemas.microsoft.com/office/infopath/2007/PartnerControls"/>
    <ds:schemaRef ds:uri="0ac0edd9-8aba-4d86-86ec-79eac905dba7"/>
    <ds:schemaRef ds:uri="dc937a8a-a4cc-4c49-b257-69b8e3fd6004"/>
    <ds:schemaRef ds:uri="http://schemas.microsoft.com/sharepoint/v3"/>
    <ds:schemaRef ds:uri="7c8f7ce3-a585-43b1-af82-003ced0be6d6"/>
    <ds:schemaRef ds:uri="http://schemas.microsoft.com/sharepoint/v4"/>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3230</Words>
  <Characters>16833</Characters>
  <Application>Microsoft Office Word</Application>
  <DocSecurity>0</DocSecurity>
  <Lines>1232</Lines>
  <Paragraphs>969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Tiller</dc:creator>
  <cp:keywords/>
  <dc:description/>
  <cp:lastModifiedBy>Justine Holmes</cp:lastModifiedBy>
  <cp:revision>6</cp:revision>
  <dcterms:created xsi:type="dcterms:W3CDTF">2025-12-15T00:27:00Z</dcterms:created>
  <dcterms:modified xsi:type="dcterms:W3CDTF">2025-12-15T00:53:00Z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dbe8e7-156c-4763-a6e0-a09df060f7b5_Enabled">
    <vt:lpwstr>true</vt:lpwstr>
  </property>
  <property fmtid="{D5CDD505-2E9C-101B-9397-08002B2CF9AE}" pid="3" name="MSIP_Label_f6dbe8e7-156c-4763-a6e0-a09df060f7b5_SetDate">
    <vt:lpwstr>2025-12-15T00:27:09Z</vt:lpwstr>
  </property>
  <property fmtid="{D5CDD505-2E9C-101B-9397-08002B2CF9AE}" pid="4" name="MSIP_Label_f6dbe8e7-156c-4763-a6e0-a09df060f7b5_Method">
    <vt:lpwstr>Standard</vt:lpwstr>
  </property>
  <property fmtid="{D5CDD505-2E9C-101B-9397-08002B2CF9AE}" pid="5" name="MSIP_Label_f6dbe8e7-156c-4763-a6e0-a09df060f7b5_Name">
    <vt:lpwstr>OFFICIAL</vt:lpwstr>
  </property>
  <property fmtid="{D5CDD505-2E9C-101B-9397-08002B2CF9AE}" pid="6" name="MSIP_Label_f6dbe8e7-156c-4763-a6e0-a09df060f7b5_SiteId">
    <vt:lpwstr>0dd1d05e-4b48-4eb3-82cb-1189a72a518c</vt:lpwstr>
  </property>
  <property fmtid="{D5CDD505-2E9C-101B-9397-08002B2CF9AE}" pid="7" name="MSIP_Label_f6dbe8e7-156c-4763-a6e0-a09df060f7b5_ActionId">
    <vt:lpwstr>a93cf5a1-c51b-4124-a86c-b61e6c2c8008</vt:lpwstr>
  </property>
  <property fmtid="{D5CDD505-2E9C-101B-9397-08002B2CF9AE}" pid="8" name="MSIP_Label_f6dbe8e7-156c-4763-a6e0-a09df060f7b5_ContentBits">
    <vt:lpwstr>0</vt:lpwstr>
  </property>
  <property fmtid="{D5CDD505-2E9C-101B-9397-08002B2CF9AE}" pid="9" name="MSIP_Label_f6dbe8e7-156c-4763-a6e0-a09df060f7b5_Tag">
    <vt:lpwstr>10, 3, 0, 1</vt:lpwstr>
  </property>
  <property fmtid="{D5CDD505-2E9C-101B-9397-08002B2CF9AE}" pid="10" name="ContentTypeId">
    <vt:lpwstr>0x01010099E1BECCF832A8469158E44B494BD53717006AB5B6B1CCDA634EB724E151DC972C89</vt:lpwstr>
  </property>
  <property fmtid="{D5CDD505-2E9C-101B-9397-08002B2CF9AE}" pid="11" name="_dlc_DocIdItemGuid">
    <vt:lpwstr>1b876fb7-5275-462f-a9a2-6366f025c8e7</vt:lpwstr>
  </property>
  <property fmtid="{D5CDD505-2E9C-101B-9397-08002B2CF9AE}" pid="12" name="MediaServiceImageTags">
    <vt:lpwstr/>
  </property>
</Properties>
</file>